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3629" w14:textId="77777777" w:rsidR="00D8134C" w:rsidRDefault="00C76D71" w:rsidP="00D8134C">
      <w:pPr>
        <w:jc w:val="both"/>
        <w:rPr>
          <w:rStyle w:val="Kop1Char"/>
          <w:b/>
          <w:bCs/>
          <w:sz w:val="28"/>
          <w:szCs w:val="28"/>
        </w:rPr>
      </w:pPr>
      <w:bookmarkStart w:id="0" w:name="_Hlk87387065"/>
      <w:r w:rsidRPr="00C76D71">
        <w:rPr>
          <w:rStyle w:val="Kop1Char"/>
          <w:b/>
          <w:bCs/>
          <w:sz w:val="28"/>
          <w:szCs w:val="28"/>
        </w:rPr>
        <w:t>Formulier s</w:t>
      </w:r>
      <w:r w:rsidR="00102CAF" w:rsidRPr="00C76D71">
        <w:rPr>
          <w:rStyle w:val="Kop1Char"/>
          <w:b/>
          <w:bCs/>
          <w:sz w:val="28"/>
          <w:szCs w:val="28"/>
        </w:rPr>
        <w:t>taatssteun</w:t>
      </w:r>
      <w:r w:rsidRPr="00C76D71">
        <w:rPr>
          <w:rStyle w:val="Kop1Char"/>
          <w:b/>
          <w:bCs/>
          <w:sz w:val="28"/>
          <w:szCs w:val="28"/>
        </w:rPr>
        <w:t>analyse</w:t>
      </w:r>
      <w:bookmarkEnd w:id="0"/>
    </w:p>
    <w:p w14:paraId="79E22C39" w14:textId="44439712" w:rsidR="000373D9" w:rsidRDefault="00C76D71" w:rsidP="007E430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102CAF" w:rsidRPr="00326FA1">
        <w:rPr>
          <w:b/>
          <w:bCs/>
          <w:sz w:val="24"/>
          <w:szCs w:val="24"/>
        </w:rPr>
        <w:t xml:space="preserve">artikel </w:t>
      </w:r>
      <w:r w:rsidR="00E227AA">
        <w:rPr>
          <w:b/>
          <w:bCs/>
          <w:sz w:val="24"/>
          <w:szCs w:val="24"/>
        </w:rPr>
        <w:t>3</w:t>
      </w:r>
      <w:r w:rsidR="007E4301">
        <w:rPr>
          <w:b/>
          <w:bCs/>
          <w:sz w:val="24"/>
          <w:szCs w:val="24"/>
        </w:rPr>
        <w:t>3</w:t>
      </w:r>
      <w:r w:rsidR="00326FA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0373D9" w:rsidRPr="000373D9">
        <w:rPr>
          <w:b/>
          <w:bCs/>
          <w:sz w:val="24"/>
          <w:szCs w:val="24"/>
        </w:rPr>
        <w:t xml:space="preserve">Steun </w:t>
      </w:r>
      <w:r w:rsidR="007E4301" w:rsidRPr="007E4301">
        <w:rPr>
          <w:b/>
          <w:bCs/>
          <w:sz w:val="24"/>
          <w:szCs w:val="24"/>
        </w:rPr>
        <w:t>in de vorm van loonsubsidies ten behoeve van de</w:t>
      </w:r>
      <w:r w:rsidR="007E4301">
        <w:rPr>
          <w:b/>
          <w:bCs/>
          <w:sz w:val="24"/>
          <w:szCs w:val="24"/>
        </w:rPr>
        <w:t xml:space="preserve"> </w:t>
      </w:r>
      <w:r w:rsidR="007E4301" w:rsidRPr="007E4301">
        <w:rPr>
          <w:b/>
          <w:bCs/>
          <w:sz w:val="24"/>
          <w:szCs w:val="24"/>
        </w:rPr>
        <w:t>tewerkstelling van werknemers met een handicap</w:t>
      </w:r>
    </w:p>
    <w:p w14:paraId="0B4B2FA9" w14:textId="1D770406" w:rsidR="00615E39" w:rsidRPr="000373D9" w:rsidRDefault="00615E39" w:rsidP="000373D9">
      <w:pPr>
        <w:jc w:val="both"/>
        <w:rPr>
          <w:b/>
          <w:bCs/>
          <w:sz w:val="24"/>
          <w:szCs w:val="24"/>
        </w:rPr>
      </w:pPr>
      <w:r>
        <w:rPr>
          <w:b/>
          <w:bCs/>
          <w:u w:val="single"/>
        </w:rPr>
        <w:br/>
      </w:r>
      <w:bookmarkStart w:id="1" w:name="_Hlk87386336"/>
      <w:r w:rsidRPr="00615E39">
        <w:rPr>
          <w:b/>
          <w:bCs/>
          <w:u w:val="single"/>
        </w:rPr>
        <w:t>Inleiding</w:t>
      </w:r>
    </w:p>
    <w:p w14:paraId="49CC8A10" w14:textId="6A22E381" w:rsidR="00C47F95" w:rsidRPr="00495FA1" w:rsidRDefault="00ED1D74" w:rsidP="004D0AB4">
      <w:pPr>
        <w:jc w:val="both"/>
      </w:pPr>
      <w:r w:rsidRPr="00495FA1">
        <w:t xml:space="preserve">Om subsidie te mogen toekennen aan een project, moeten de activiteiten </w:t>
      </w:r>
      <w:r w:rsidR="00C47F95" w:rsidRPr="00495FA1">
        <w:t xml:space="preserve">‘staatssteunproof’ zijn. De Europese Commissie noemt de nodige voorwaarden op basis waarvan staatssteun mag worden verleend. Deze voorwaarden worden toegelicht in de artikelen van de zogenaamde </w:t>
      </w:r>
      <w:hyperlink r:id="rId8" w:history="1">
        <w:r w:rsidR="00C47F95" w:rsidRPr="00495FA1">
          <w:rPr>
            <w:rStyle w:val="Hyperlink"/>
            <w:color w:val="auto"/>
          </w:rPr>
          <w:t>Algemene Groepsvrijstellingsverordening </w:t>
        </w:r>
      </w:hyperlink>
      <w:r w:rsidR="00C47F95" w:rsidRPr="00495FA1">
        <w:t>(AGVV).</w:t>
      </w:r>
      <w:r w:rsidR="0082455E">
        <w:rPr>
          <w:rStyle w:val="Voetnootmarkering"/>
        </w:rPr>
        <w:footnoteReference w:id="2"/>
      </w:r>
      <w:r w:rsidR="00C47F95" w:rsidRPr="00495FA1">
        <w:t xml:space="preserve"> </w:t>
      </w:r>
    </w:p>
    <w:p w14:paraId="1D364D53" w14:textId="20441066" w:rsidR="00C47F95" w:rsidRPr="00495FA1" w:rsidRDefault="00C47F95" w:rsidP="004D0AB4">
      <w:pPr>
        <w:jc w:val="both"/>
      </w:pPr>
    </w:p>
    <w:p w14:paraId="2630C7D0" w14:textId="5CD12FE6" w:rsidR="000373D9" w:rsidRDefault="00622124" w:rsidP="007E4301">
      <w:pPr>
        <w:jc w:val="both"/>
      </w:pPr>
      <w:r w:rsidRPr="00495FA1">
        <w:t>Eén van de artikelen die gebruikt k</w:t>
      </w:r>
      <w:r w:rsidR="00495FA1">
        <w:t>an</w:t>
      </w:r>
      <w:r w:rsidRPr="00495FA1">
        <w:t xml:space="preserve"> worden is artikel </w:t>
      </w:r>
      <w:r w:rsidR="00FD48E7">
        <w:t>3</w:t>
      </w:r>
      <w:r w:rsidR="007E4301">
        <w:t>3</w:t>
      </w:r>
      <w:r w:rsidRPr="00495FA1">
        <w:t>. Dit artikel gaat ove</w:t>
      </w:r>
      <w:r w:rsidR="00F26463">
        <w:t xml:space="preserve">r </w:t>
      </w:r>
      <w:r w:rsidR="00455B0E" w:rsidRPr="00455B0E">
        <w:t xml:space="preserve">steun </w:t>
      </w:r>
      <w:r w:rsidR="000373D9">
        <w:t>ten behoev</w:t>
      </w:r>
      <w:r w:rsidR="007E4301">
        <w:t xml:space="preserve">e </w:t>
      </w:r>
      <w:r w:rsidR="000373D9">
        <w:t>van</w:t>
      </w:r>
      <w:r w:rsidR="007E4301">
        <w:t xml:space="preserve"> de tewerkstelling van werknemers met een handicap.</w:t>
      </w:r>
    </w:p>
    <w:p w14:paraId="6D35C4F9" w14:textId="5824A7E5" w:rsidR="00495FA1" w:rsidRDefault="00622124" w:rsidP="000373D9">
      <w:pPr>
        <w:jc w:val="both"/>
      </w:pPr>
      <w:r w:rsidRPr="00495FA1">
        <w:br/>
        <w:t>In d</w:t>
      </w:r>
      <w:r w:rsidR="00C76D71">
        <w:t xml:space="preserve">it </w:t>
      </w:r>
      <w:bookmarkStart w:id="3" w:name="_Hlk87387108"/>
      <w:r w:rsidR="00C76D71">
        <w:t xml:space="preserve">formulier </w:t>
      </w:r>
      <w:r w:rsidRPr="00495FA1">
        <w:t>staatssteun</w:t>
      </w:r>
      <w:r w:rsidR="00C76D71">
        <w:t>analyse</w:t>
      </w:r>
      <w:r w:rsidRPr="00495FA1">
        <w:t xml:space="preserve"> </w:t>
      </w:r>
      <w:bookmarkEnd w:id="3"/>
      <w:r w:rsidRPr="00495FA1">
        <w:t>is het aan de aanvrager om</w:t>
      </w:r>
      <w:r w:rsidR="00F82C28" w:rsidRPr="00495FA1">
        <w:t xml:space="preserve"> in de tekstvakken,</w:t>
      </w:r>
      <w:r w:rsidRPr="00495FA1">
        <w:t xml:space="preserve"> per lid van artikel </w:t>
      </w:r>
      <w:r w:rsidR="00FD48E7">
        <w:t>3</w:t>
      </w:r>
      <w:r w:rsidR="007E4301">
        <w:t>3</w:t>
      </w:r>
      <w:r w:rsidR="00F82C28" w:rsidRPr="00495FA1">
        <w:t>,</w:t>
      </w:r>
      <w:r w:rsidRPr="00495FA1">
        <w:t xml:space="preserve"> aan te geven waarom het project voldoet aan de gestelde voorwaarden. </w:t>
      </w:r>
      <w:r>
        <w:br/>
      </w:r>
    </w:p>
    <w:p w14:paraId="6E35E2C8" w14:textId="03E17FA8" w:rsidR="00622124" w:rsidRDefault="00495FA1" w:rsidP="00102CAF">
      <w:r>
        <w:t xml:space="preserve">Let op: u geeft een toelichting in de tekstblokken. </w:t>
      </w:r>
      <w:r w:rsidR="00622124">
        <w:t xml:space="preserve"> </w:t>
      </w:r>
    </w:p>
    <w:bookmarkEnd w:id="1"/>
    <w:p w14:paraId="071FD143" w14:textId="77777777" w:rsidR="00495FA1" w:rsidRDefault="00495FA1" w:rsidP="00102CAF"/>
    <w:p w14:paraId="6DD0FC3E" w14:textId="77777777" w:rsidR="00495FA1" w:rsidRDefault="00495FA1" w:rsidP="00102CAF">
      <w:pPr>
        <w:rPr>
          <w:b/>
          <w:bCs/>
          <w:i/>
          <w:iCs/>
        </w:rPr>
      </w:pPr>
    </w:p>
    <w:p w14:paraId="426EF775" w14:textId="61D60D47" w:rsidR="005A73BD" w:rsidRDefault="00F82C28" w:rsidP="005A73BD">
      <w:pPr>
        <w:jc w:val="both"/>
        <w:rPr>
          <w:b/>
          <w:bCs/>
          <w:i/>
          <w:iCs/>
          <w:u w:val="single"/>
        </w:rPr>
      </w:pPr>
      <w:bookmarkStart w:id="4" w:name="_Hlk87387140"/>
      <w:r w:rsidRPr="00326FA1">
        <w:rPr>
          <w:b/>
          <w:bCs/>
          <w:i/>
          <w:iCs/>
          <w:u w:val="single"/>
        </w:rPr>
        <w:t xml:space="preserve">Art </w:t>
      </w:r>
      <w:r w:rsidR="009C31BE">
        <w:rPr>
          <w:b/>
          <w:bCs/>
          <w:i/>
          <w:iCs/>
          <w:u w:val="single"/>
        </w:rPr>
        <w:t>3</w:t>
      </w:r>
      <w:r w:rsidR="007E4301">
        <w:rPr>
          <w:b/>
          <w:bCs/>
          <w:i/>
          <w:iCs/>
          <w:u w:val="single"/>
        </w:rPr>
        <w:t>3</w:t>
      </w:r>
      <w:r w:rsidRPr="00326FA1">
        <w:rPr>
          <w:b/>
          <w:bCs/>
          <w:i/>
          <w:iCs/>
          <w:u w:val="single"/>
        </w:rPr>
        <w:t>, lid 1:</w:t>
      </w:r>
      <w:bookmarkEnd w:id="4"/>
    </w:p>
    <w:p w14:paraId="122BD0B8" w14:textId="69A341F8" w:rsidR="00F8174D" w:rsidRDefault="007E4301" w:rsidP="007E4301">
      <w:pPr>
        <w:jc w:val="both"/>
        <w:rPr>
          <w:i/>
          <w:iCs/>
        </w:rPr>
      </w:pPr>
      <w:bookmarkStart w:id="5" w:name="_Hlk87387169"/>
      <w:r w:rsidRPr="007E4301">
        <w:rPr>
          <w:i/>
          <w:iCs/>
        </w:rPr>
        <w:t>Steun ten behoeve van de tewerkstelling van werknemers met een</w:t>
      </w:r>
      <w:r>
        <w:rPr>
          <w:i/>
          <w:iCs/>
        </w:rPr>
        <w:t xml:space="preserve"> </w:t>
      </w:r>
      <w:r w:rsidRPr="007E4301">
        <w:rPr>
          <w:i/>
          <w:iCs/>
        </w:rPr>
        <w:t>handicap is verenigbaar met de interne markt in de zin van artikel 107,</w:t>
      </w:r>
      <w:r>
        <w:rPr>
          <w:i/>
          <w:iCs/>
        </w:rPr>
        <w:t xml:space="preserve"> </w:t>
      </w:r>
      <w:r w:rsidRPr="007E4301">
        <w:rPr>
          <w:i/>
          <w:iCs/>
        </w:rPr>
        <w:t>lid 3, van het Verdrag en is van de aanmeldingsverplichting van artikel 108, lid 3, van het Verdrag vrijgesteld, mits de in dit artikel en in</w:t>
      </w:r>
      <w:r>
        <w:rPr>
          <w:i/>
          <w:iCs/>
        </w:rPr>
        <w:t xml:space="preserve"> </w:t>
      </w:r>
      <w:r w:rsidRPr="007E4301">
        <w:rPr>
          <w:i/>
          <w:iCs/>
        </w:rPr>
        <w:t>hoofdstuk I vastgestelde voorwaarden zijn vervuld.</w:t>
      </w:r>
    </w:p>
    <w:p w14:paraId="10D3D8B8" w14:textId="77777777" w:rsidR="007E4301" w:rsidRDefault="007E4301" w:rsidP="007E4301"/>
    <w:p w14:paraId="350E1B6C" w14:textId="2A6F3B8D" w:rsidR="00F635D2" w:rsidRDefault="00F635D2" w:rsidP="00F635D2">
      <w:r>
        <w:t>Inleidend lid, geen toelichting nodig</w:t>
      </w:r>
    </w:p>
    <w:bookmarkEnd w:id="5"/>
    <w:p w14:paraId="464098F4" w14:textId="793EBFDE" w:rsidR="00F635D2" w:rsidRDefault="00F635D2" w:rsidP="00102CAF"/>
    <w:p w14:paraId="36336037" w14:textId="77777777" w:rsidR="00F82C28" w:rsidRDefault="00F82C28" w:rsidP="00102CAF">
      <w:pPr>
        <w:rPr>
          <w:i/>
          <w:iCs/>
        </w:rPr>
      </w:pPr>
    </w:p>
    <w:p w14:paraId="74BF1368" w14:textId="3EBE5585" w:rsidR="005A73BD" w:rsidRDefault="00F82C28" w:rsidP="00455B0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7E4301">
        <w:rPr>
          <w:b/>
          <w:bCs/>
          <w:i/>
          <w:iCs/>
          <w:u w:val="single"/>
        </w:rPr>
        <w:t>3</w:t>
      </w:r>
      <w:r w:rsidRPr="00326FA1">
        <w:rPr>
          <w:b/>
          <w:bCs/>
          <w:i/>
          <w:iCs/>
          <w:u w:val="single"/>
        </w:rPr>
        <w:t xml:space="preserve">, lid </w:t>
      </w:r>
      <w:r w:rsidR="00102CAF" w:rsidRPr="00326FA1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>:</w:t>
      </w:r>
    </w:p>
    <w:p w14:paraId="7D75C942" w14:textId="205A5DAA" w:rsidR="00F8174D" w:rsidRPr="007E4301" w:rsidRDefault="007E4301" w:rsidP="007E4301">
      <w:pPr>
        <w:jc w:val="both"/>
        <w:rPr>
          <w:i/>
          <w:iCs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BFC8E4" wp14:editId="45C7FEC6">
                <wp:simplePos x="0" y="0"/>
                <wp:positionH relativeFrom="margin">
                  <wp:align>left</wp:align>
                </wp:positionH>
                <wp:positionV relativeFrom="paragraph">
                  <wp:posOffset>452120</wp:posOffset>
                </wp:positionV>
                <wp:extent cx="5234940" cy="1981200"/>
                <wp:effectExtent l="0" t="0" r="22860" b="19050"/>
                <wp:wrapTopAndBottom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6EAC1" w14:textId="05C661C0" w:rsidR="00F8174D" w:rsidRPr="002A62AB" w:rsidRDefault="00F8174D" w:rsidP="00F8174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de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door u opgevoerde kosten voldoen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7E4301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658B8AB" w14:textId="77777777" w:rsidR="00F8174D" w:rsidRDefault="00F8174D" w:rsidP="00F8174D"/>
                          <w:p w14:paraId="54B147B2" w14:textId="77777777" w:rsidR="00F8174D" w:rsidRDefault="00F8174D" w:rsidP="00F8174D"/>
                          <w:p w14:paraId="30184DC2" w14:textId="77777777" w:rsidR="00F8174D" w:rsidRDefault="00F8174D" w:rsidP="00F8174D"/>
                          <w:p w14:paraId="2F6BDA01" w14:textId="77777777" w:rsidR="00F8174D" w:rsidRDefault="00F8174D" w:rsidP="00F8174D"/>
                          <w:p w14:paraId="579719A0" w14:textId="77777777" w:rsidR="00F8174D" w:rsidRDefault="00F8174D" w:rsidP="00F8174D"/>
                          <w:p w14:paraId="5ABEF0FB" w14:textId="77777777" w:rsidR="00F8174D" w:rsidRDefault="00F8174D" w:rsidP="00F8174D"/>
                          <w:p w14:paraId="6A2FAF90" w14:textId="77777777" w:rsidR="00F8174D" w:rsidRDefault="00F8174D" w:rsidP="00F8174D"/>
                          <w:p w14:paraId="426F141C" w14:textId="77777777" w:rsidR="00F8174D" w:rsidRDefault="00F8174D" w:rsidP="00F8174D"/>
                          <w:p w14:paraId="3A63461F" w14:textId="77777777" w:rsidR="00F8174D" w:rsidRDefault="00F8174D" w:rsidP="00F8174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FC8E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0;margin-top:35.6pt;width:412.2pt;height:15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">
                <v:textbox>
                  <w:txbxContent>
                    <w:p w14:paraId="2AB6EAC1" w14:textId="05C661C0" w:rsidR="00F8174D" w:rsidRPr="002A62AB" w:rsidRDefault="00F8174D" w:rsidP="00F8174D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de </w:t>
                      </w:r>
                      <w:r>
                        <w:rPr>
                          <w:b/>
                          <w:bCs/>
                        </w:rPr>
                        <w:t xml:space="preserve">door u opgevoerde kosten voldoen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="007E4301">
                        <w:rPr>
                          <w:b/>
                          <w:bCs/>
                        </w:rPr>
                        <w:t>3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4658B8AB" w14:textId="77777777" w:rsidR="00F8174D" w:rsidRDefault="00F8174D" w:rsidP="00F8174D"/>
                    <w:p w14:paraId="54B147B2" w14:textId="77777777" w:rsidR="00F8174D" w:rsidRDefault="00F8174D" w:rsidP="00F8174D"/>
                    <w:p w14:paraId="30184DC2" w14:textId="77777777" w:rsidR="00F8174D" w:rsidRDefault="00F8174D" w:rsidP="00F8174D"/>
                    <w:p w14:paraId="2F6BDA01" w14:textId="77777777" w:rsidR="00F8174D" w:rsidRDefault="00F8174D" w:rsidP="00F8174D"/>
                    <w:p w14:paraId="579719A0" w14:textId="77777777" w:rsidR="00F8174D" w:rsidRDefault="00F8174D" w:rsidP="00F8174D"/>
                    <w:p w14:paraId="5ABEF0FB" w14:textId="77777777" w:rsidR="00F8174D" w:rsidRDefault="00F8174D" w:rsidP="00F8174D"/>
                    <w:p w14:paraId="6A2FAF90" w14:textId="77777777" w:rsidR="00F8174D" w:rsidRDefault="00F8174D" w:rsidP="00F8174D"/>
                    <w:p w14:paraId="426F141C" w14:textId="77777777" w:rsidR="00F8174D" w:rsidRDefault="00F8174D" w:rsidP="00F8174D"/>
                    <w:p w14:paraId="3A63461F" w14:textId="77777777" w:rsidR="00F8174D" w:rsidRDefault="00F8174D" w:rsidP="00F8174D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E4301">
        <w:rPr>
          <w:i/>
          <w:iCs/>
        </w:rPr>
        <w:t>De in aanmerking komende kosten zijn de loonkosten gedurende</w:t>
      </w:r>
      <w:r>
        <w:rPr>
          <w:i/>
          <w:iCs/>
        </w:rPr>
        <w:t xml:space="preserve"> </w:t>
      </w:r>
      <w:r w:rsidRPr="007E4301">
        <w:rPr>
          <w:i/>
          <w:iCs/>
        </w:rPr>
        <w:t>de gehele periode dat de werknemer met een handicap in dienst is.</w:t>
      </w:r>
    </w:p>
    <w:p w14:paraId="10851C03" w14:textId="2A9DD6AB" w:rsidR="00F8174D" w:rsidRDefault="00F8174D" w:rsidP="003006FE">
      <w:pPr>
        <w:jc w:val="both"/>
        <w:rPr>
          <w:b/>
          <w:bCs/>
          <w:i/>
          <w:iCs/>
          <w:u w:val="single"/>
        </w:rPr>
      </w:pPr>
    </w:p>
    <w:p w14:paraId="04413917" w14:textId="77777777" w:rsidR="007E4301" w:rsidRDefault="007E4301" w:rsidP="003006FE">
      <w:pPr>
        <w:jc w:val="both"/>
        <w:rPr>
          <w:b/>
          <w:bCs/>
          <w:i/>
          <w:iCs/>
          <w:u w:val="single"/>
        </w:rPr>
      </w:pPr>
    </w:p>
    <w:p w14:paraId="1E6D8D04" w14:textId="00D465B8" w:rsidR="003006FE" w:rsidRDefault="003006FE" w:rsidP="003006F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7E4301">
        <w:rPr>
          <w:b/>
          <w:bCs/>
          <w:i/>
          <w:iCs/>
          <w:u w:val="single"/>
        </w:rPr>
        <w:t>3</w:t>
      </w:r>
      <w:r w:rsidRPr="00326FA1">
        <w:rPr>
          <w:b/>
          <w:bCs/>
          <w:i/>
          <w:iCs/>
          <w:u w:val="single"/>
        </w:rPr>
        <w:t>, lid 3:</w:t>
      </w:r>
    </w:p>
    <w:p w14:paraId="0303B504" w14:textId="0AA9AEA6" w:rsidR="005A73BD" w:rsidRPr="007E4301" w:rsidRDefault="007E4301" w:rsidP="007E4301">
      <w:pPr>
        <w:jc w:val="both"/>
        <w:rPr>
          <w:i/>
          <w:iCs/>
        </w:rPr>
      </w:pPr>
      <w:r w:rsidRPr="007E4301">
        <w:rPr>
          <w:i/>
          <w:iCs/>
        </w:rPr>
        <w:t>Wanneer de aanwerving, in vergelijking met het gemiddelde van</w:t>
      </w:r>
      <w:r>
        <w:rPr>
          <w:i/>
          <w:iCs/>
        </w:rPr>
        <w:t xml:space="preserve"> </w:t>
      </w:r>
      <w:r w:rsidRPr="007E4301">
        <w:rPr>
          <w:i/>
          <w:iCs/>
        </w:rPr>
        <w:t>de voorbije twaalf maanden, geen nettotoename vertegenwoordigt van</w:t>
      </w:r>
      <w:r>
        <w:rPr>
          <w:i/>
          <w:iCs/>
        </w:rPr>
        <w:t xml:space="preserve"> </w:t>
      </w:r>
      <w:r w:rsidRPr="007E4301">
        <w:rPr>
          <w:i/>
          <w:iCs/>
        </w:rPr>
        <w:t xml:space="preserve">het aantal werknemers in de betrokken </w:t>
      </w:r>
      <w:r w:rsidRPr="007E4301">
        <w:rPr>
          <w:i/>
          <w:iCs/>
        </w:rPr>
        <w:lastRenderedPageBreak/>
        <w:t>onderneming, zijn de vacatures</w:t>
      </w:r>
      <w:r>
        <w:rPr>
          <w:i/>
          <w:iCs/>
        </w:rPr>
        <w:t xml:space="preserve"> </w:t>
      </w:r>
      <w:r w:rsidRPr="007E4301">
        <w:rPr>
          <w:i/>
          <w:iCs/>
        </w:rPr>
        <w:t>ontstaan ten gevolge van ontslag op initiatief van de werknemer, van</w:t>
      </w:r>
      <w:r>
        <w:rPr>
          <w:i/>
          <w:iCs/>
        </w:rPr>
        <w:t xml:space="preserve"> </w:t>
      </w:r>
      <w:r w:rsidRPr="007E4301">
        <w:rPr>
          <w:i/>
          <w:iCs/>
        </w:rPr>
        <w:t>een handicap, van ouderdomspensionering, vermindering van de werktijd op initiatief van de werknemer of gewettigd ontslag om dringende</w:t>
      </w:r>
      <w:r>
        <w:rPr>
          <w:i/>
          <w:iCs/>
        </w:rPr>
        <w:t xml:space="preserve"> </w:t>
      </w:r>
      <w:r w:rsidRPr="007E4301">
        <w:rPr>
          <w:i/>
          <w:iCs/>
        </w:rPr>
        <w:t>redenen, en niet door afvloeiingen.</w:t>
      </w:r>
    </w:p>
    <w:p w14:paraId="76FB1123" w14:textId="77777777" w:rsidR="007E4301" w:rsidRDefault="007E4301" w:rsidP="00ED1999"/>
    <w:p w14:paraId="1A34D61C" w14:textId="71C39369" w:rsidR="00ED1999" w:rsidRDefault="00ED1999" w:rsidP="00ED1999">
      <w:r>
        <w:t>Ter kennisname, geen toelichting nodig.</w:t>
      </w:r>
    </w:p>
    <w:p w14:paraId="4F80C5E6" w14:textId="73F8115C" w:rsidR="00ED1999" w:rsidRDefault="00ED1999" w:rsidP="005A73BD">
      <w:pPr>
        <w:jc w:val="both"/>
        <w:rPr>
          <w:b/>
          <w:bCs/>
          <w:i/>
          <w:iCs/>
          <w:u w:val="single"/>
        </w:rPr>
      </w:pPr>
    </w:p>
    <w:p w14:paraId="0EBEDDAD" w14:textId="77777777" w:rsidR="00ED1999" w:rsidRDefault="00ED1999" w:rsidP="005A73BD">
      <w:pPr>
        <w:jc w:val="both"/>
        <w:rPr>
          <w:b/>
          <w:bCs/>
          <w:i/>
          <w:iCs/>
          <w:u w:val="single"/>
        </w:rPr>
      </w:pPr>
    </w:p>
    <w:p w14:paraId="6B00F7C0" w14:textId="026FECBC" w:rsidR="005A73BD" w:rsidRDefault="00D1166C" w:rsidP="005A73BD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7E4301">
        <w:rPr>
          <w:b/>
          <w:bCs/>
          <w:i/>
          <w:iCs/>
          <w:u w:val="single"/>
        </w:rPr>
        <w:t>3</w:t>
      </w:r>
      <w:r w:rsidRPr="00326FA1">
        <w:rPr>
          <w:b/>
          <w:bCs/>
          <w:i/>
          <w:iCs/>
          <w:u w:val="single"/>
        </w:rPr>
        <w:t xml:space="preserve">, </w:t>
      </w:r>
      <w:r w:rsidR="00EC003B" w:rsidRPr="00326FA1">
        <w:rPr>
          <w:b/>
          <w:bCs/>
          <w:i/>
          <w:iCs/>
          <w:u w:val="single"/>
        </w:rPr>
        <w:t>lid 4</w:t>
      </w:r>
      <w:r w:rsidR="009A7A6D">
        <w:rPr>
          <w:b/>
          <w:bCs/>
          <w:i/>
          <w:iCs/>
          <w:u w:val="single"/>
        </w:rPr>
        <w:t>:</w:t>
      </w:r>
    </w:p>
    <w:p w14:paraId="31BE091B" w14:textId="304680EC" w:rsidR="00ED1999" w:rsidRDefault="007E4301" w:rsidP="007E4301">
      <w:pPr>
        <w:jc w:val="both"/>
        <w:rPr>
          <w:i/>
          <w:iCs/>
          <w:noProof/>
        </w:rPr>
      </w:pPr>
      <w:r w:rsidRPr="007E4301">
        <w:rPr>
          <w:i/>
          <w:iCs/>
          <w:noProof/>
        </w:rPr>
        <w:t>Behalve in het geval van gewettigd ontslag om dringende redenen</w:t>
      </w:r>
      <w:r>
        <w:rPr>
          <w:i/>
          <w:iCs/>
          <w:noProof/>
        </w:rPr>
        <w:t xml:space="preserve"> </w:t>
      </w:r>
      <w:r w:rsidRPr="007E4301">
        <w:rPr>
          <w:i/>
          <w:iCs/>
          <w:noProof/>
        </w:rPr>
        <w:t>maken de werknemers met een handicap aanspraak op ononderbroken</w:t>
      </w:r>
      <w:r>
        <w:rPr>
          <w:i/>
          <w:iCs/>
          <w:noProof/>
        </w:rPr>
        <w:t xml:space="preserve"> </w:t>
      </w:r>
      <w:r w:rsidRPr="007E4301">
        <w:rPr>
          <w:i/>
          <w:iCs/>
          <w:noProof/>
        </w:rPr>
        <w:t>werkzaamheid gedurende een minimumperiode die in overeenstemming</w:t>
      </w:r>
      <w:r>
        <w:rPr>
          <w:i/>
          <w:iCs/>
          <w:noProof/>
        </w:rPr>
        <w:t xml:space="preserve"> </w:t>
      </w:r>
      <w:r w:rsidRPr="007E4301">
        <w:rPr>
          <w:i/>
          <w:iCs/>
          <w:noProof/>
        </w:rPr>
        <w:t>is met de toepasselijke nationale wetgeving of collectieve overeenkomsten inzake arbeidscontracten (cao's) die juridisch bindend zijn voor de</w:t>
      </w:r>
      <w:r>
        <w:rPr>
          <w:i/>
          <w:iCs/>
          <w:noProof/>
        </w:rPr>
        <w:t xml:space="preserve"> </w:t>
      </w:r>
      <w:r w:rsidRPr="007E4301">
        <w:rPr>
          <w:i/>
          <w:iCs/>
          <w:noProof/>
        </w:rPr>
        <w:t>onderneming en die gelden ten aanzien van arbeidscontracten.</w:t>
      </w:r>
    </w:p>
    <w:p w14:paraId="16526399" w14:textId="77777777" w:rsidR="007E4301" w:rsidRDefault="007E4301" w:rsidP="00ED1999"/>
    <w:p w14:paraId="04B0AD84" w14:textId="1BCCAE96" w:rsidR="00ED1999" w:rsidRPr="00ED1999" w:rsidRDefault="00ED1999" w:rsidP="00ED1999">
      <w:r>
        <w:t>Ter kennisname, geen toelichting nodig.</w:t>
      </w:r>
    </w:p>
    <w:p w14:paraId="489952E6" w14:textId="27667EDF" w:rsidR="00D40777" w:rsidRDefault="00D40777" w:rsidP="00821B86">
      <w:pPr>
        <w:jc w:val="both"/>
        <w:rPr>
          <w:i/>
          <w:iCs/>
        </w:rPr>
      </w:pPr>
    </w:p>
    <w:p w14:paraId="221E0023" w14:textId="77777777" w:rsidR="00ED1999" w:rsidRDefault="00ED1999" w:rsidP="00821B86">
      <w:pPr>
        <w:jc w:val="both"/>
        <w:rPr>
          <w:i/>
          <w:iCs/>
        </w:rPr>
      </w:pPr>
    </w:p>
    <w:p w14:paraId="027E9AA6" w14:textId="4CE0D833" w:rsidR="00DF290B" w:rsidRDefault="00DF290B" w:rsidP="00DF290B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>
        <w:rPr>
          <w:b/>
          <w:bCs/>
          <w:i/>
          <w:iCs/>
          <w:u w:val="single"/>
        </w:rPr>
        <w:t>3</w:t>
      </w:r>
      <w:r w:rsidR="007E4301">
        <w:rPr>
          <w:b/>
          <w:bCs/>
          <w:i/>
          <w:iCs/>
          <w:u w:val="single"/>
        </w:rPr>
        <w:t>3</w:t>
      </w:r>
      <w:r w:rsidRPr="00326FA1">
        <w:rPr>
          <w:b/>
          <w:bCs/>
          <w:i/>
          <w:iCs/>
          <w:u w:val="single"/>
        </w:rPr>
        <w:t xml:space="preserve">, lid </w:t>
      </w:r>
      <w:r>
        <w:rPr>
          <w:b/>
          <w:bCs/>
          <w:i/>
          <w:iCs/>
          <w:u w:val="single"/>
        </w:rPr>
        <w:t>5:</w:t>
      </w:r>
    </w:p>
    <w:p w14:paraId="07350BF4" w14:textId="50F72172" w:rsidR="008E68F2" w:rsidRDefault="007E4301" w:rsidP="00DF290B">
      <w:pPr>
        <w:jc w:val="both"/>
        <w:rPr>
          <w:i/>
          <w:iCs/>
        </w:rPr>
      </w:pPr>
      <w:r w:rsidRPr="007E4301">
        <w:rPr>
          <w:i/>
          <w:iCs/>
        </w:rPr>
        <w:t>De steunintensiteit bedraagt ten hoogste 75% van de in aanmerking komende kosten.</w:t>
      </w:r>
    </w:p>
    <w:p w14:paraId="43EC07E1" w14:textId="77777777" w:rsidR="007E4301" w:rsidRDefault="007E4301" w:rsidP="00DF290B">
      <w:pPr>
        <w:jc w:val="both"/>
        <w:rPr>
          <w:i/>
          <w:iCs/>
        </w:rPr>
      </w:pPr>
    </w:p>
    <w:p w14:paraId="65BC7A0C" w14:textId="77777777" w:rsidR="00ED1999" w:rsidRDefault="00ED1999" w:rsidP="00ED1999">
      <w:r>
        <w:t>Ter kennisname, geen toelichting nodig.</w:t>
      </w:r>
    </w:p>
    <w:p w14:paraId="25526A15" w14:textId="0AA31713" w:rsidR="00ED1999" w:rsidRDefault="00ED1999" w:rsidP="00DF290B">
      <w:pPr>
        <w:jc w:val="both"/>
        <w:rPr>
          <w:i/>
          <w:iCs/>
        </w:rPr>
      </w:pPr>
    </w:p>
    <w:p w14:paraId="2DB8D8EB" w14:textId="77777777" w:rsidR="00ED1999" w:rsidRDefault="00ED1999" w:rsidP="00DF290B">
      <w:pPr>
        <w:jc w:val="both"/>
        <w:rPr>
          <w:i/>
          <w:iCs/>
        </w:rPr>
      </w:pPr>
    </w:p>
    <w:p w14:paraId="298EC3B3" w14:textId="4B4AF503" w:rsidR="00ED1999" w:rsidRPr="00ED1999" w:rsidRDefault="00ED1999" w:rsidP="00ED1999">
      <w:pPr>
        <w:spacing w:line="280" w:lineRule="atLeast"/>
        <w:rPr>
          <w:b/>
          <w:bCs/>
          <w:i/>
          <w:iCs/>
          <w:u w:val="single"/>
        </w:rPr>
      </w:pPr>
    </w:p>
    <w:sectPr w:rsidR="00ED1999" w:rsidRPr="00ED1999" w:rsidSect="00C76D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3438" w14:textId="77777777" w:rsidR="00102CAF" w:rsidRDefault="00102CAF" w:rsidP="00DD409F">
      <w:pPr>
        <w:spacing w:line="240" w:lineRule="auto"/>
      </w:pPr>
      <w:r>
        <w:separator/>
      </w:r>
    </w:p>
  </w:endnote>
  <w:endnote w:type="continuationSeparator" w:id="0">
    <w:p w14:paraId="56A29F86" w14:textId="77777777" w:rsidR="00102CAF" w:rsidRDefault="00102CAF" w:rsidP="00DD4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EF9E" w14:textId="77777777" w:rsidR="00733AD1" w:rsidRDefault="00733A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0EEE" w14:textId="711E73DB" w:rsidR="009D286B" w:rsidRDefault="009D286B" w:rsidP="009D286B">
    <w:pPr>
      <w:pStyle w:val="Voettekst"/>
      <w:jc w:val="both"/>
      <w:rPr>
        <w:rFonts w:asciiTheme="minorHAnsi" w:hAnsiTheme="minorHAnsi" w:cstheme="minorHAnsi"/>
        <w:b/>
        <w:bCs/>
        <w:color w:val="004A9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1A34DF" wp14:editId="43C08943">
          <wp:simplePos x="0" y="0"/>
          <wp:positionH relativeFrom="column">
            <wp:posOffset>4211955</wp:posOffset>
          </wp:positionH>
          <wp:positionV relativeFrom="paragraph">
            <wp:posOffset>-44450</wp:posOffset>
          </wp:positionV>
          <wp:extent cx="2313940" cy="414020"/>
          <wp:effectExtent l="0" t="0" r="0" b="5080"/>
          <wp:wrapThrough wrapText="bothSides">
            <wp:wrapPolygon edited="0">
              <wp:start x="0" y="0"/>
              <wp:lineTo x="0" y="20871"/>
              <wp:lineTo x="5690" y="20871"/>
              <wp:lineTo x="6935" y="20871"/>
              <wp:lineTo x="16182" y="16896"/>
              <wp:lineTo x="16182" y="15902"/>
              <wp:lineTo x="19383" y="6957"/>
              <wp:lineTo x="18850" y="2982"/>
              <wp:lineTo x="5690" y="0"/>
              <wp:lineTo x="0" y="0"/>
            </wp:wrapPolygon>
          </wp:wrapThrough>
          <wp:docPr id="3" name="Afbeelding 3" descr="Europees Logo met tekst medegefinancierd door de Europese Un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Europees Logo met tekst medegefinancierd door de Europese Un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color w:val="004A99"/>
      </w:rPr>
      <w:t xml:space="preserve">Programma </w:t>
    </w:r>
    <w:r w:rsidR="00E729C3">
      <w:rPr>
        <w:rFonts w:asciiTheme="minorHAnsi" w:hAnsiTheme="minorHAnsi" w:cstheme="minorHAnsi"/>
        <w:b/>
        <w:bCs/>
        <w:color w:val="004A99"/>
      </w:rPr>
      <w:t>JTF</w:t>
    </w:r>
    <w:r>
      <w:rPr>
        <w:rFonts w:asciiTheme="minorHAnsi" w:hAnsiTheme="minorHAnsi" w:cstheme="minorHAnsi"/>
        <w:b/>
        <w:bCs/>
        <w:color w:val="004A99"/>
      </w:rPr>
      <w:t xml:space="preserve"> 2021-2027</w:t>
    </w:r>
  </w:p>
  <w:p w14:paraId="523D7F6D" w14:textId="77777777" w:rsidR="00733AD1" w:rsidRPr="009D286B" w:rsidRDefault="00733AD1" w:rsidP="009D286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4865" w14:textId="77777777" w:rsidR="00733AD1" w:rsidRDefault="00733A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8D51" w14:textId="77777777" w:rsidR="00102CAF" w:rsidRPr="00571B71" w:rsidRDefault="00E729C3" w:rsidP="00571B71">
      <w:pPr>
        <w:spacing w:line="240" w:lineRule="auto"/>
        <w:rPr>
          <w:sz w:val="14"/>
        </w:rPr>
      </w:pPr>
      <w:r>
        <w:rPr>
          <w:sz w:val="14"/>
        </w:rPr>
        <w:pict w14:anchorId="122F5AA2">
          <v:rect id="_x0000_i1025" style="width:453.6pt;height:1pt" o:hralign="center" o:hrstd="t" o:hrnoshade="t" o:hr="t" fillcolor="black [3213]" stroked="f"/>
        </w:pict>
      </w:r>
    </w:p>
  </w:footnote>
  <w:footnote w:type="continuationSeparator" w:id="0">
    <w:p w14:paraId="7347C7CD" w14:textId="77777777" w:rsidR="00102CAF" w:rsidRPr="00571B71" w:rsidRDefault="00102CAF" w:rsidP="00DD409F">
      <w:pPr>
        <w:spacing w:line="240" w:lineRule="auto"/>
        <w:rPr>
          <w:sz w:val="14"/>
        </w:rPr>
      </w:pPr>
      <w:r w:rsidRPr="00571B71">
        <w:rPr>
          <w:sz w:val="14"/>
        </w:rPr>
        <w:continuationSeparator/>
      </w:r>
    </w:p>
  </w:footnote>
  <w:footnote w:type="continuationNotice" w:id="1">
    <w:p w14:paraId="6F31F187" w14:textId="77777777" w:rsidR="00102CAF" w:rsidRPr="00571B71" w:rsidRDefault="00102CAF" w:rsidP="00AC7021">
      <w:pPr>
        <w:spacing w:line="240" w:lineRule="auto"/>
        <w:ind w:left="284" w:hanging="284"/>
        <w:rPr>
          <w:rFonts w:cs="Arial"/>
          <w:sz w:val="14"/>
          <w:szCs w:val="14"/>
        </w:rPr>
      </w:pPr>
    </w:p>
  </w:footnote>
  <w:footnote w:id="2">
    <w:p w14:paraId="577EAE65" w14:textId="0F9DD6C8" w:rsidR="0082455E" w:rsidRDefault="0082455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bookmarkStart w:id="2" w:name="_Hlk105150313"/>
      <w:r>
        <w:t>D</w:t>
      </w:r>
      <w:r w:rsidRPr="000A03AF">
        <w:t xml:space="preserve">e AGVV </w:t>
      </w:r>
      <w:r>
        <w:t xml:space="preserve">zal in 2022 </w:t>
      </w:r>
      <w:r w:rsidRPr="000A03AF">
        <w:t>worden gewijzigd</w:t>
      </w:r>
      <w:r>
        <w:t xml:space="preserve">. Het kan daardoor zijn </w:t>
      </w:r>
      <w:r w:rsidRPr="000A03AF">
        <w:t>dat deze checklist wijzigt.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C6A0" w14:textId="77777777" w:rsidR="00733AD1" w:rsidRDefault="00733A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656A" w14:textId="77777777" w:rsidR="00733AD1" w:rsidRDefault="00733AD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03FA" w14:textId="77777777" w:rsidR="00733AD1" w:rsidRDefault="00733A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A43"/>
    <w:multiLevelType w:val="hybridMultilevel"/>
    <w:tmpl w:val="1CE8761C"/>
    <w:lvl w:ilvl="0" w:tplc="FB50DCAE">
      <w:start w:val="1"/>
      <w:numFmt w:val="decimal"/>
      <w:lvlText w:val="%1.1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A3B4F"/>
    <w:multiLevelType w:val="hybridMultilevel"/>
    <w:tmpl w:val="D422A4BA"/>
    <w:lvl w:ilvl="0" w:tplc="E9B459DC">
      <w:start w:val="1"/>
      <w:numFmt w:val="decimal"/>
      <w:pStyle w:val="Lijstnummers"/>
      <w:lvlText w:val="%1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E1A6F"/>
    <w:multiLevelType w:val="hybridMultilevel"/>
    <w:tmpl w:val="19B23282"/>
    <w:lvl w:ilvl="0" w:tplc="E200DF5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56D4"/>
    <w:multiLevelType w:val="hybridMultilevel"/>
    <w:tmpl w:val="B5840CB0"/>
    <w:lvl w:ilvl="0" w:tplc="F1169F5C">
      <w:start w:val="1"/>
      <w:numFmt w:val="decimal"/>
      <w:lvlText w:val="%1.1.1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4603041"/>
    <w:multiLevelType w:val="multilevel"/>
    <w:tmpl w:val="E95C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21DC6"/>
    <w:multiLevelType w:val="hybridMultilevel"/>
    <w:tmpl w:val="C7B4CD64"/>
    <w:lvl w:ilvl="0" w:tplc="2A96165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64E5"/>
    <w:multiLevelType w:val="multilevel"/>
    <w:tmpl w:val="D6CC1128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3AAF055E"/>
    <w:multiLevelType w:val="hybridMultilevel"/>
    <w:tmpl w:val="A7643C22"/>
    <w:lvl w:ilvl="0" w:tplc="3E3E6226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447EF"/>
    <w:multiLevelType w:val="hybridMultilevel"/>
    <w:tmpl w:val="D6ACFEF4"/>
    <w:lvl w:ilvl="0" w:tplc="B83080B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7919D8"/>
    <w:multiLevelType w:val="hybridMultilevel"/>
    <w:tmpl w:val="5008B37E"/>
    <w:lvl w:ilvl="0" w:tplc="A23EA0C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57F7"/>
    <w:multiLevelType w:val="hybridMultilevel"/>
    <w:tmpl w:val="45728422"/>
    <w:lvl w:ilvl="0" w:tplc="61429CC2">
      <w:start w:val="1"/>
      <w:numFmt w:val="bullet"/>
      <w:pStyle w:val="LijstBulli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39459D"/>
    <w:multiLevelType w:val="hybridMultilevel"/>
    <w:tmpl w:val="D5F847F6"/>
    <w:lvl w:ilvl="0" w:tplc="4ABC7282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480168">
    <w:abstractNumId w:val="7"/>
  </w:num>
  <w:num w:numId="2" w16cid:durableId="1256328585">
    <w:abstractNumId w:val="3"/>
  </w:num>
  <w:num w:numId="3" w16cid:durableId="1595628048">
    <w:abstractNumId w:val="11"/>
  </w:num>
  <w:num w:numId="4" w16cid:durableId="117603268">
    <w:abstractNumId w:val="6"/>
  </w:num>
  <w:num w:numId="5" w16cid:durableId="1249383917">
    <w:abstractNumId w:val="0"/>
  </w:num>
  <w:num w:numId="6" w16cid:durableId="541289254">
    <w:abstractNumId w:val="10"/>
  </w:num>
  <w:num w:numId="7" w16cid:durableId="909654455">
    <w:abstractNumId w:val="1"/>
  </w:num>
  <w:num w:numId="8" w16cid:durableId="1334457207">
    <w:abstractNumId w:val="8"/>
  </w:num>
  <w:num w:numId="9" w16cid:durableId="2111582712">
    <w:abstractNumId w:val="5"/>
  </w:num>
  <w:num w:numId="10" w16cid:durableId="1639996086">
    <w:abstractNumId w:val="6"/>
  </w:num>
  <w:num w:numId="11" w16cid:durableId="1637490656">
    <w:abstractNumId w:val="6"/>
  </w:num>
  <w:num w:numId="12" w16cid:durableId="663821593">
    <w:abstractNumId w:val="2"/>
  </w:num>
  <w:num w:numId="13" w16cid:durableId="397048518">
    <w:abstractNumId w:val="4"/>
  </w:num>
  <w:num w:numId="14" w16cid:durableId="1254320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65538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AF"/>
    <w:rsid w:val="00021666"/>
    <w:rsid w:val="000373D9"/>
    <w:rsid w:val="00054F4A"/>
    <w:rsid w:val="00072673"/>
    <w:rsid w:val="000D1C37"/>
    <w:rsid w:val="000D3E45"/>
    <w:rsid w:val="000F3550"/>
    <w:rsid w:val="00102CAF"/>
    <w:rsid w:val="00102D36"/>
    <w:rsid w:val="00110A65"/>
    <w:rsid w:val="00114B25"/>
    <w:rsid w:val="001248A8"/>
    <w:rsid w:val="00147844"/>
    <w:rsid w:val="00157BCE"/>
    <w:rsid w:val="00185309"/>
    <w:rsid w:val="001955D0"/>
    <w:rsid w:val="00197612"/>
    <w:rsid w:val="001B5673"/>
    <w:rsid w:val="001B5BF7"/>
    <w:rsid w:val="001C517A"/>
    <w:rsid w:val="001D03DE"/>
    <w:rsid w:val="00201945"/>
    <w:rsid w:val="00211907"/>
    <w:rsid w:val="00267E3F"/>
    <w:rsid w:val="0028560D"/>
    <w:rsid w:val="002A1800"/>
    <w:rsid w:val="002A40B7"/>
    <w:rsid w:val="002A62AB"/>
    <w:rsid w:val="002C0F9A"/>
    <w:rsid w:val="002D53F5"/>
    <w:rsid w:val="002D7EE3"/>
    <w:rsid w:val="002F2904"/>
    <w:rsid w:val="003006FE"/>
    <w:rsid w:val="00304109"/>
    <w:rsid w:val="00326FA1"/>
    <w:rsid w:val="003408E8"/>
    <w:rsid w:val="00343FA7"/>
    <w:rsid w:val="0034652F"/>
    <w:rsid w:val="003812AF"/>
    <w:rsid w:val="003849F9"/>
    <w:rsid w:val="003950D3"/>
    <w:rsid w:val="003D6486"/>
    <w:rsid w:val="004138C8"/>
    <w:rsid w:val="00414E29"/>
    <w:rsid w:val="0042793D"/>
    <w:rsid w:val="00447DEC"/>
    <w:rsid w:val="00452EBF"/>
    <w:rsid w:val="00454CF1"/>
    <w:rsid w:val="00455B0E"/>
    <w:rsid w:val="004622C9"/>
    <w:rsid w:val="00465D20"/>
    <w:rsid w:val="0047090C"/>
    <w:rsid w:val="00495FA1"/>
    <w:rsid w:val="004C76F8"/>
    <w:rsid w:val="004D0AB4"/>
    <w:rsid w:val="004D55F1"/>
    <w:rsid w:val="004D7111"/>
    <w:rsid w:val="00524790"/>
    <w:rsid w:val="005471E0"/>
    <w:rsid w:val="00556EF5"/>
    <w:rsid w:val="00571B15"/>
    <w:rsid w:val="00571B71"/>
    <w:rsid w:val="005831C5"/>
    <w:rsid w:val="005A0EE6"/>
    <w:rsid w:val="005A73BD"/>
    <w:rsid w:val="005C1E2B"/>
    <w:rsid w:val="005D4A60"/>
    <w:rsid w:val="005E6B57"/>
    <w:rsid w:val="005F34FE"/>
    <w:rsid w:val="005F60F6"/>
    <w:rsid w:val="00615E39"/>
    <w:rsid w:val="00621815"/>
    <w:rsid w:val="00622124"/>
    <w:rsid w:val="00627D64"/>
    <w:rsid w:val="00630F0B"/>
    <w:rsid w:val="00650DB0"/>
    <w:rsid w:val="006571CE"/>
    <w:rsid w:val="00685E27"/>
    <w:rsid w:val="006A53D1"/>
    <w:rsid w:val="006D3559"/>
    <w:rsid w:val="006F05CC"/>
    <w:rsid w:val="006F631B"/>
    <w:rsid w:val="006F6F4B"/>
    <w:rsid w:val="007045B8"/>
    <w:rsid w:val="00733AD1"/>
    <w:rsid w:val="0075030E"/>
    <w:rsid w:val="007840F7"/>
    <w:rsid w:val="007C4344"/>
    <w:rsid w:val="007E4301"/>
    <w:rsid w:val="007F3ECE"/>
    <w:rsid w:val="007F5D2B"/>
    <w:rsid w:val="00821B86"/>
    <w:rsid w:val="00822991"/>
    <w:rsid w:val="0082455E"/>
    <w:rsid w:val="00834F47"/>
    <w:rsid w:val="008418FE"/>
    <w:rsid w:val="00877CD3"/>
    <w:rsid w:val="00881667"/>
    <w:rsid w:val="008858B5"/>
    <w:rsid w:val="00893CDE"/>
    <w:rsid w:val="008C4B99"/>
    <w:rsid w:val="008E68F2"/>
    <w:rsid w:val="00912F32"/>
    <w:rsid w:val="009226F1"/>
    <w:rsid w:val="00925438"/>
    <w:rsid w:val="0093269F"/>
    <w:rsid w:val="00941F21"/>
    <w:rsid w:val="009436D9"/>
    <w:rsid w:val="0098669E"/>
    <w:rsid w:val="00995CA7"/>
    <w:rsid w:val="00996F85"/>
    <w:rsid w:val="009A7A6D"/>
    <w:rsid w:val="009C31BE"/>
    <w:rsid w:val="009D286B"/>
    <w:rsid w:val="009D5089"/>
    <w:rsid w:val="00A01C22"/>
    <w:rsid w:val="00A30351"/>
    <w:rsid w:val="00A76A29"/>
    <w:rsid w:val="00AC7021"/>
    <w:rsid w:val="00AD1F75"/>
    <w:rsid w:val="00AF6D7F"/>
    <w:rsid w:val="00B017C8"/>
    <w:rsid w:val="00B06DEE"/>
    <w:rsid w:val="00B216D8"/>
    <w:rsid w:val="00B51362"/>
    <w:rsid w:val="00B769B1"/>
    <w:rsid w:val="00B83C70"/>
    <w:rsid w:val="00BA3684"/>
    <w:rsid w:val="00BB0726"/>
    <w:rsid w:val="00BB6462"/>
    <w:rsid w:val="00BE1B48"/>
    <w:rsid w:val="00BF2E34"/>
    <w:rsid w:val="00C344BC"/>
    <w:rsid w:val="00C376F7"/>
    <w:rsid w:val="00C47F95"/>
    <w:rsid w:val="00C62B9B"/>
    <w:rsid w:val="00C72E38"/>
    <w:rsid w:val="00C76D71"/>
    <w:rsid w:val="00C80912"/>
    <w:rsid w:val="00C93E9E"/>
    <w:rsid w:val="00CB4578"/>
    <w:rsid w:val="00CD1E0D"/>
    <w:rsid w:val="00D1166C"/>
    <w:rsid w:val="00D1255B"/>
    <w:rsid w:val="00D40777"/>
    <w:rsid w:val="00D50155"/>
    <w:rsid w:val="00D548EE"/>
    <w:rsid w:val="00D7141E"/>
    <w:rsid w:val="00D8134C"/>
    <w:rsid w:val="00D842D8"/>
    <w:rsid w:val="00D95557"/>
    <w:rsid w:val="00DA27F6"/>
    <w:rsid w:val="00DA6C3D"/>
    <w:rsid w:val="00DB5269"/>
    <w:rsid w:val="00DD409F"/>
    <w:rsid w:val="00DF290B"/>
    <w:rsid w:val="00E005DA"/>
    <w:rsid w:val="00E01953"/>
    <w:rsid w:val="00E01DCF"/>
    <w:rsid w:val="00E227AA"/>
    <w:rsid w:val="00E229CF"/>
    <w:rsid w:val="00E43808"/>
    <w:rsid w:val="00E47110"/>
    <w:rsid w:val="00E51BDE"/>
    <w:rsid w:val="00E7133A"/>
    <w:rsid w:val="00E729C3"/>
    <w:rsid w:val="00E7563F"/>
    <w:rsid w:val="00E817DA"/>
    <w:rsid w:val="00EC003B"/>
    <w:rsid w:val="00EC2A89"/>
    <w:rsid w:val="00ED1999"/>
    <w:rsid w:val="00ED1D74"/>
    <w:rsid w:val="00EE515E"/>
    <w:rsid w:val="00EF4900"/>
    <w:rsid w:val="00F13C3C"/>
    <w:rsid w:val="00F23A27"/>
    <w:rsid w:val="00F26463"/>
    <w:rsid w:val="00F5399E"/>
    <w:rsid w:val="00F55147"/>
    <w:rsid w:val="00F600BE"/>
    <w:rsid w:val="00F635D2"/>
    <w:rsid w:val="00F8174D"/>
    <w:rsid w:val="00F82C28"/>
    <w:rsid w:val="00F9314C"/>
    <w:rsid w:val="00F953EF"/>
    <w:rsid w:val="00FA3B14"/>
    <w:rsid w:val="00FA4F00"/>
    <w:rsid w:val="00FB0384"/>
    <w:rsid w:val="00FB42F5"/>
    <w:rsid w:val="00FD3202"/>
    <w:rsid w:val="00FD48E7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  <w14:docId w14:val="58F310CA"/>
  <w15:chartTrackingRefBased/>
  <w15:docId w15:val="{DD59A4BF-3CAB-4448-99F0-93B2E598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280" w:lineRule="atLeast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.Standaard,PG Normaal (standaard)"/>
    <w:qFormat/>
    <w:rsid w:val="004C76F8"/>
    <w:pPr>
      <w:spacing w:line="280" w:lineRule="exact"/>
      <w:ind w:left="0" w:firstLine="0"/>
    </w:pPr>
  </w:style>
  <w:style w:type="paragraph" w:styleId="Kop1">
    <w:name w:val="heading 1"/>
    <w:aliases w:val="Kop 1 +nr Hoofdstuk genummerd"/>
    <w:next w:val="Standaard"/>
    <w:link w:val="Kop1Char"/>
    <w:autoRedefine/>
    <w:uiPriority w:val="9"/>
    <w:qFormat/>
    <w:rsid w:val="00EF4900"/>
    <w:pPr>
      <w:keepNext/>
      <w:keepLines/>
      <w:numPr>
        <w:numId w:val="4"/>
      </w:numPr>
      <w:tabs>
        <w:tab w:val="left" w:pos="851"/>
      </w:tabs>
      <w:outlineLvl w:val="0"/>
    </w:pPr>
    <w:rPr>
      <w:rFonts w:eastAsiaTheme="majorEastAsia" w:cstheme="majorBidi"/>
      <w:sz w:val="24"/>
      <w:szCs w:val="32"/>
    </w:rPr>
  </w:style>
  <w:style w:type="paragraph" w:styleId="Kop2">
    <w:name w:val="heading 2"/>
    <w:aliases w:val="Kop 2+nr Paragraafkop genummerd"/>
    <w:basedOn w:val="Kop1"/>
    <w:next w:val="Standaard"/>
    <w:link w:val="Kop2Char"/>
    <w:uiPriority w:val="9"/>
    <w:unhideWhenUsed/>
    <w:qFormat/>
    <w:rsid w:val="009226F1"/>
    <w:pPr>
      <w:numPr>
        <w:ilvl w:val="1"/>
      </w:numPr>
      <w:outlineLvl w:val="1"/>
    </w:pPr>
    <w:rPr>
      <w:b/>
      <w:sz w:val="20"/>
      <w:szCs w:val="26"/>
    </w:rPr>
  </w:style>
  <w:style w:type="paragraph" w:styleId="Kop3">
    <w:name w:val="heading 3"/>
    <w:aliases w:val="Kop 3+nr Subparagraafkop genummerd"/>
    <w:basedOn w:val="Kop2"/>
    <w:next w:val="Standaard"/>
    <w:link w:val="Kop3Char"/>
    <w:uiPriority w:val="9"/>
    <w:unhideWhenUsed/>
    <w:qFormat/>
    <w:rsid w:val="006D3559"/>
    <w:pPr>
      <w:numPr>
        <w:ilvl w:val="2"/>
      </w:numPr>
      <w:contextualSpacing/>
      <w:outlineLvl w:val="2"/>
    </w:pPr>
    <w:rPr>
      <w:b w:val="0"/>
      <w:szCs w:val="24"/>
    </w:rPr>
  </w:style>
  <w:style w:type="paragraph" w:styleId="Kop4">
    <w:name w:val="heading 4"/>
    <w:aliases w:val="Kop 4 Tussenkop"/>
    <w:basedOn w:val="Standaard"/>
    <w:next w:val="Standaard"/>
    <w:link w:val="Kop4Char"/>
    <w:uiPriority w:val="9"/>
    <w:unhideWhenUsed/>
    <w:qFormat/>
    <w:rsid w:val="001C517A"/>
    <w:pPr>
      <w:keepNext/>
      <w:keepLines/>
      <w:outlineLvl w:val="3"/>
    </w:pPr>
    <w:rPr>
      <w:rFonts w:eastAsiaTheme="majorEastAsia" w:cstheme="majorBidi"/>
      <w:b/>
      <w:iCs/>
      <w:sz w:val="1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D3E4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E4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E4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E4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E4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+nr Hoofdstuk genummerd Char"/>
    <w:basedOn w:val="Standaardalinea-lettertype"/>
    <w:link w:val="Kop1"/>
    <w:uiPriority w:val="9"/>
    <w:rsid w:val="00EF4900"/>
    <w:rPr>
      <w:rFonts w:ascii="Arial" w:eastAsiaTheme="majorEastAsia" w:hAnsi="Arial" w:cstheme="majorBidi"/>
      <w:sz w:val="24"/>
      <w:szCs w:val="32"/>
    </w:rPr>
  </w:style>
  <w:style w:type="paragraph" w:customStyle="1" w:styleId="Tabelbijschriftafbeeldingbijschrift">
    <w:name w:val="Tabelbijschrift+afbeeldingbijschrift"/>
    <w:basedOn w:val="Standaard"/>
    <w:link w:val="TabelbijschriftafbeeldingbijschriftChar"/>
    <w:qFormat/>
    <w:rsid w:val="00021666"/>
    <w:rPr>
      <w:sz w:val="16"/>
    </w:rPr>
  </w:style>
  <w:style w:type="character" w:customStyle="1" w:styleId="Kop2Char">
    <w:name w:val="Kop 2 Char"/>
    <w:aliases w:val="Kop 2+nr Paragraafkop genummerd Char"/>
    <w:basedOn w:val="Standaardalinea-lettertype"/>
    <w:link w:val="Kop2"/>
    <w:uiPriority w:val="9"/>
    <w:rsid w:val="009226F1"/>
    <w:rPr>
      <w:rFonts w:ascii="Arial" w:eastAsiaTheme="majorEastAsia" w:hAnsi="Arial" w:cstheme="majorBidi"/>
      <w:b/>
      <w:sz w:val="20"/>
      <w:szCs w:val="26"/>
    </w:rPr>
  </w:style>
  <w:style w:type="character" w:customStyle="1" w:styleId="Kop3Char">
    <w:name w:val="Kop 3 Char"/>
    <w:aliases w:val="Kop 3+nr Subparagraafkop genummerd Char"/>
    <w:basedOn w:val="Standaardalinea-lettertype"/>
    <w:link w:val="Kop3"/>
    <w:uiPriority w:val="9"/>
    <w:rsid w:val="006D3559"/>
    <w:rPr>
      <w:rFonts w:ascii="Arial" w:eastAsiaTheme="majorEastAsia" w:hAnsi="Arial" w:cstheme="majorBidi"/>
      <w:sz w:val="20"/>
      <w:szCs w:val="24"/>
    </w:rPr>
  </w:style>
  <w:style w:type="paragraph" w:customStyle="1" w:styleId="LijstBullits">
    <w:name w:val="Lijst Bullits"/>
    <w:basedOn w:val="Standaard"/>
    <w:link w:val="LijstBullitsChar"/>
    <w:qFormat/>
    <w:rsid w:val="001955D0"/>
    <w:pPr>
      <w:numPr>
        <w:numId w:val="6"/>
      </w:numPr>
      <w:contextualSpacing/>
    </w:pPr>
  </w:style>
  <w:style w:type="paragraph" w:customStyle="1" w:styleId="Lijstnummers">
    <w:name w:val="Lijst nummers"/>
    <w:basedOn w:val="Standaard"/>
    <w:link w:val="LijstnummersChar"/>
    <w:qFormat/>
    <w:rsid w:val="00571B15"/>
    <w:pPr>
      <w:numPr>
        <w:numId w:val="7"/>
      </w:numPr>
      <w:contextualSpacing/>
    </w:pPr>
  </w:style>
  <w:style w:type="character" w:customStyle="1" w:styleId="TabelbijschriftafbeeldingbijschriftChar">
    <w:name w:val="Tabelbijschrift+afbeeldingbijschrift Char"/>
    <w:basedOn w:val="Standaardalinea-lettertype"/>
    <w:link w:val="Tabelbijschriftafbeeldingbijschrift"/>
    <w:rsid w:val="00021666"/>
    <w:rPr>
      <w:rFonts w:ascii="Arial" w:hAnsi="Arial"/>
      <w:sz w:val="16"/>
    </w:rPr>
  </w:style>
  <w:style w:type="character" w:customStyle="1" w:styleId="LijstBullitsChar">
    <w:name w:val="Lijst Bullits Char"/>
    <w:basedOn w:val="Standaardalinea-lettertype"/>
    <w:link w:val="LijstBullits"/>
    <w:rsid w:val="001955D0"/>
    <w:rPr>
      <w:rFonts w:ascii="Georgia" w:hAnsi="Georgia"/>
      <w:sz w:val="19"/>
    </w:rPr>
  </w:style>
  <w:style w:type="character" w:customStyle="1" w:styleId="LijstnummersChar">
    <w:name w:val="Lijst nummers Char"/>
    <w:basedOn w:val="Standaardalinea-lettertype"/>
    <w:link w:val="Lijstnummers"/>
    <w:rsid w:val="00571B15"/>
    <w:rPr>
      <w:rFonts w:ascii="Georgia" w:hAnsi="Georgia"/>
      <w:sz w:val="19"/>
    </w:rPr>
  </w:style>
  <w:style w:type="character" w:customStyle="1" w:styleId="Kop4Char">
    <w:name w:val="Kop 4 Char"/>
    <w:aliases w:val="Kop 4 Tussenkop Char"/>
    <w:basedOn w:val="Standaardalinea-lettertype"/>
    <w:link w:val="Kop4"/>
    <w:uiPriority w:val="9"/>
    <w:rsid w:val="001C517A"/>
    <w:rPr>
      <w:rFonts w:ascii="Arial" w:eastAsiaTheme="majorEastAsia" w:hAnsi="Arial" w:cstheme="majorBidi"/>
      <w:b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99E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99E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99E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2A40B7"/>
    <w:pPr>
      <w:tabs>
        <w:tab w:val="left" w:pos="284"/>
      </w:tabs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A40B7"/>
    <w:rPr>
      <w:rFonts w:ascii="Arial" w:hAnsi="Arial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5E27"/>
    <w:rPr>
      <w:rFonts w:ascii="Arial" w:hAnsi="Arial"/>
      <w:sz w:val="14"/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AF6D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D7F"/>
    <w:rPr>
      <w:rFonts w:ascii="Georgia" w:hAnsi="Georgia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7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9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nl-NL"/>
    </w:rPr>
  </w:style>
  <w:style w:type="paragraph" w:styleId="Lijstalinea">
    <w:name w:val="List Paragraph"/>
    <w:basedOn w:val="Standaard"/>
    <w:uiPriority w:val="34"/>
    <w:rsid w:val="00FA3B1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77C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7CD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7CD3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7C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7CD3"/>
    <w:rPr>
      <w:b/>
      <w:bCs/>
      <w:szCs w:val="20"/>
    </w:rPr>
  </w:style>
  <w:style w:type="paragraph" w:styleId="Revisie">
    <w:name w:val="Revision"/>
    <w:hidden/>
    <w:uiPriority w:val="99"/>
    <w:semiHidden/>
    <w:rsid w:val="0047090C"/>
    <w:pPr>
      <w:spacing w:line="240" w:lineRule="auto"/>
      <w:ind w:left="0" w:firstLine="0"/>
    </w:pPr>
  </w:style>
  <w:style w:type="character" w:styleId="Hyperlink">
    <w:name w:val="Hyperlink"/>
    <w:basedOn w:val="Standaardalinea-lettertype"/>
    <w:uiPriority w:val="99"/>
    <w:unhideWhenUsed/>
    <w:rsid w:val="00C47F95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2212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2124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rsid w:val="00C76D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C76D7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6D7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Subtielebenadrukking">
    <w:name w:val="Subtle Emphasis"/>
    <w:basedOn w:val="Standaardalinea-lettertype"/>
    <w:uiPriority w:val="19"/>
    <w:rsid w:val="00C76D71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rsid w:val="00C76D71"/>
    <w:rPr>
      <w:i/>
      <w:iCs/>
    </w:rPr>
  </w:style>
  <w:style w:type="character" w:styleId="Intensievebenadrukking">
    <w:name w:val="Intense Emphasis"/>
    <w:basedOn w:val="Standaardalinea-lettertype"/>
    <w:uiPriority w:val="21"/>
    <w:rsid w:val="00C76D71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rsid w:val="00C76D71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C76D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D7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76D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D71"/>
    <w:rPr>
      <w:i/>
      <w:iCs/>
      <w:color w:val="4472C4" w:themeColor="accent1"/>
    </w:rPr>
  </w:style>
  <w:style w:type="character" w:styleId="Titelvanboek">
    <w:name w:val="Book Title"/>
    <w:basedOn w:val="Standaardalinea-lettertype"/>
    <w:uiPriority w:val="33"/>
    <w:rsid w:val="00C76D71"/>
    <w:rPr>
      <w:b/>
      <w:bCs/>
      <w:i/>
      <w:iC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33AD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3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NL/TXT/PDF/?uri=CELEX:32014R0651&amp;from=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51E6-70DF-447D-AC5A-AAF918F3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Gouw, Roeland</dc:creator>
  <cp:keywords/>
  <dc:description/>
  <cp:lastModifiedBy>Ingmar Voorhaar</cp:lastModifiedBy>
  <cp:revision>6</cp:revision>
  <cp:lastPrinted>2019-11-18T13:40:00Z</cp:lastPrinted>
  <dcterms:created xsi:type="dcterms:W3CDTF">2022-04-20T14:30:00Z</dcterms:created>
  <dcterms:modified xsi:type="dcterms:W3CDTF">2022-11-25T10:01:00Z</dcterms:modified>
</cp:coreProperties>
</file>