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9E8" w14:textId="77777777" w:rsidR="005F4E75" w:rsidRDefault="00115A95" w:rsidP="005F4E75">
      <w:pPr>
        <w:jc w:val="both"/>
        <w:rPr>
          <w:rStyle w:val="Kop1Char"/>
          <w:b/>
          <w:bCs/>
          <w:sz w:val="28"/>
          <w:szCs w:val="28"/>
        </w:rPr>
      </w:pPr>
      <w:bookmarkStart w:id="0" w:name="_Hlk87387065"/>
      <w:r w:rsidRPr="00C76D71">
        <w:rPr>
          <w:rStyle w:val="Kop1Char"/>
          <w:b/>
          <w:bCs/>
          <w:sz w:val="28"/>
          <w:szCs w:val="28"/>
        </w:rPr>
        <w:t>Formulier staatssteunanalyse</w:t>
      </w:r>
      <w:bookmarkEnd w:id="0"/>
    </w:p>
    <w:p w14:paraId="227320D3" w14:textId="3C1004A7" w:rsidR="00115A95" w:rsidRPr="00326FA1" w:rsidRDefault="00115A95" w:rsidP="005F4E75">
      <w:pPr>
        <w:jc w:val="both"/>
        <w:rPr>
          <w:b/>
          <w:bCs/>
          <w:sz w:val="24"/>
          <w:szCs w:val="24"/>
        </w:rPr>
      </w:pPr>
      <w:r>
        <w:rPr>
          <w:b/>
          <w:bCs/>
          <w:sz w:val="24"/>
          <w:szCs w:val="24"/>
        </w:rPr>
        <w:br/>
      </w:r>
      <w:r w:rsidRPr="00326FA1">
        <w:rPr>
          <w:b/>
          <w:bCs/>
          <w:sz w:val="24"/>
          <w:szCs w:val="24"/>
        </w:rPr>
        <w:t xml:space="preserve">artikel </w:t>
      </w:r>
      <w:r>
        <w:rPr>
          <w:b/>
          <w:bCs/>
          <w:sz w:val="24"/>
          <w:szCs w:val="24"/>
        </w:rPr>
        <w:t>4</w:t>
      </w:r>
      <w:r w:rsidR="005F4E75">
        <w:rPr>
          <w:b/>
          <w:bCs/>
          <w:sz w:val="24"/>
          <w:szCs w:val="24"/>
        </w:rPr>
        <w:t>3</w:t>
      </w:r>
      <w:r>
        <w:rPr>
          <w:b/>
          <w:bCs/>
          <w:sz w:val="24"/>
          <w:szCs w:val="24"/>
        </w:rPr>
        <w:t xml:space="preserve">: </w:t>
      </w:r>
      <w:r w:rsidR="005F4E75">
        <w:rPr>
          <w:b/>
          <w:bCs/>
          <w:sz w:val="24"/>
          <w:szCs w:val="24"/>
        </w:rPr>
        <w:t>e</w:t>
      </w:r>
      <w:r w:rsidR="005F4E75" w:rsidRPr="005F4E75">
        <w:rPr>
          <w:b/>
          <w:bCs/>
          <w:sz w:val="24"/>
          <w:szCs w:val="24"/>
        </w:rPr>
        <w:t>xploitatiesteun ter bevordering van in kleinschalige installaties uit</w:t>
      </w:r>
      <w:r w:rsidR="005F4E75">
        <w:rPr>
          <w:b/>
          <w:bCs/>
          <w:sz w:val="24"/>
          <w:szCs w:val="24"/>
        </w:rPr>
        <w:t xml:space="preserve"> </w:t>
      </w:r>
      <w:r w:rsidR="005F4E75" w:rsidRPr="005F4E75">
        <w:rPr>
          <w:b/>
          <w:bCs/>
          <w:sz w:val="24"/>
          <w:szCs w:val="24"/>
        </w:rPr>
        <w:t>hernieuwbare energiebronnen opgewekte energie</w:t>
      </w:r>
    </w:p>
    <w:p w14:paraId="5FC7A808" w14:textId="77777777" w:rsidR="00115A95" w:rsidRDefault="00115A95" w:rsidP="00102CAF"/>
    <w:p w14:paraId="77BCD638" w14:textId="71A6F336" w:rsidR="00115A95" w:rsidRDefault="00115A95" w:rsidP="00102CAF"/>
    <w:p w14:paraId="3DDABFCB" w14:textId="77777777" w:rsidR="00115A95" w:rsidRPr="00615E39" w:rsidRDefault="00115A95" w:rsidP="00504551">
      <w:pPr>
        <w:jc w:val="both"/>
        <w:rPr>
          <w:b/>
          <w:bCs/>
          <w:u w:val="single"/>
        </w:rPr>
      </w:pPr>
      <w:bookmarkStart w:id="1" w:name="_Hlk87386336"/>
      <w:r w:rsidRPr="00615E39">
        <w:rPr>
          <w:b/>
          <w:bCs/>
          <w:u w:val="single"/>
        </w:rPr>
        <w:t>Inleiding</w:t>
      </w:r>
    </w:p>
    <w:p w14:paraId="0BFCA538" w14:textId="41667CF9" w:rsidR="00115A95" w:rsidRPr="00495FA1" w:rsidRDefault="00115A95" w:rsidP="00504551">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E838C6">
        <w:rPr>
          <w:rStyle w:val="Voetnootmarkering"/>
        </w:rPr>
        <w:footnoteReference w:id="2"/>
      </w:r>
      <w:r w:rsidRPr="00495FA1">
        <w:t xml:space="preserve"> </w:t>
      </w:r>
    </w:p>
    <w:p w14:paraId="765AF9FB" w14:textId="77777777" w:rsidR="00115A95" w:rsidRPr="00495FA1" w:rsidRDefault="00115A95" w:rsidP="00504551">
      <w:pPr>
        <w:jc w:val="both"/>
      </w:pPr>
    </w:p>
    <w:p w14:paraId="1B350B92" w14:textId="77740EE7" w:rsidR="00115A95" w:rsidRDefault="00115A95" w:rsidP="005F4E75">
      <w:pPr>
        <w:jc w:val="both"/>
      </w:pPr>
      <w:r w:rsidRPr="00495FA1">
        <w:t>Eén van de artikelen die gebruikt k</w:t>
      </w:r>
      <w:r>
        <w:t>an</w:t>
      </w:r>
      <w:r w:rsidRPr="00495FA1">
        <w:t xml:space="preserve"> worden is artikel </w:t>
      </w:r>
      <w:r>
        <w:t>4</w:t>
      </w:r>
      <w:r w:rsidR="005F4E75">
        <w:t>3</w:t>
      </w:r>
      <w:r w:rsidRPr="00495FA1">
        <w:t xml:space="preserve">. Dit artikel gaat over </w:t>
      </w:r>
      <w:r w:rsidR="005F4E75" w:rsidRPr="005F4E75">
        <w:t>exploitatiesteun ter bevordering van in kleinschalige installaties uit hernieuwbare energiebronnen opgewekte energie</w:t>
      </w:r>
      <w:r w:rsidR="00504551">
        <w:t>.</w:t>
      </w:r>
      <w:r w:rsidRPr="00495FA1">
        <w:br/>
      </w:r>
      <w:r w:rsidRPr="00495FA1">
        <w:br/>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4</w:t>
      </w:r>
      <w:r w:rsidR="005F4E75">
        <w:t>3</w:t>
      </w:r>
      <w:r w:rsidRPr="00495FA1">
        <w:t xml:space="preserve">, aan te geven waarom het project voldoet aan de gestelde voorwaarden. </w:t>
      </w:r>
      <w:r>
        <w:br/>
      </w:r>
    </w:p>
    <w:p w14:paraId="5D099D67" w14:textId="77777777" w:rsidR="00115A95" w:rsidRDefault="00115A95" w:rsidP="00504551">
      <w:pPr>
        <w:jc w:val="both"/>
      </w:pPr>
      <w:r>
        <w:t xml:space="preserve">Let op: u geeft een toelichting in de tekstblokken.  </w:t>
      </w:r>
    </w:p>
    <w:p w14:paraId="0F694937" w14:textId="2F8427E0" w:rsidR="00115A95" w:rsidRDefault="00115A95" w:rsidP="00504551">
      <w:pPr>
        <w:jc w:val="both"/>
        <w:rPr>
          <w:b/>
          <w:bCs/>
          <w:i/>
          <w:iCs/>
          <w:u w:val="single"/>
        </w:rPr>
      </w:pPr>
      <w:bookmarkStart w:id="4" w:name="_Hlk87387140"/>
      <w:bookmarkEnd w:id="1"/>
    </w:p>
    <w:p w14:paraId="7BFA7F0F" w14:textId="77777777" w:rsidR="00844448" w:rsidRDefault="00844448" w:rsidP="00504551">
      <w:pPr>
        <w:jc w:val="both"/>
        <w:rPr>
          <w:b/>
          <w:bCs/>
          <w:i/>
          <w:iCs/>
          <w:u w:val="single"/>
        </w:rPr>
      </w:pPr>
    </w:p>
    <w:p w14:paraId="38BC6C11" w14:textId="0E468082"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lid 1:</w:t>
      </w:r>
      <w:bookmarkEnd w:id="4"/>
    </w:p>
    <w:p w14:paraId="66704504" w14:textId="64622E96" w:rsidR="00102CAF" w:rsidRDefault="005F4E75" w:rsidP="005F4E75">
      <w:pPr>
        <w:jc w:val="both"/>
        <w:rPr>
          <w:i/>
          <w:iCs/>
        </w:rPr>
      </w:pPr>
      <w:r w:rsidRPr="005F4E75">
        <w:rPr>
          <w:i/>
          <w:iCs/>
        </w:rPr>
        <w:t>Exploitatiesteun ter bevordering van in kleinschalige installaties uit</w:t>
      </w:r>
      <w:r>
        <w:rPr>
          <w:i/>
          <w:iCs/>
        </w:rPr>
        <w:t xml:space="preserve"> </w:t>
      </w:r>
      <w:r w:rsidRPr="005F4E75">
        <w:rPr>
          <w:i/>
          <w:iCs/>
        </w:rPr>
        <w:t>hernieuwbare energiebronnen opgewekte energie is verenigbaar met de</w:t>
      </w:r>
      <w:r>
        <w:rPr>
          <w:i/>
          <w:iCs/>
        </w:rPr>
        <w:t xml:space="preserve"> </w:t>
      </w:r>
      <w:r w:rsidRPr="005F4E75">
        <w:rPr>
          <w:i/>
          <w:iCs/>
        </w:rPr>
        <w:t>interne markt in de zin van artikel 107, lid 3, van het Verdrag en is van</w:t>
      </w:r>
      <w:r>
        <w:rPr>
          <w:i/>
          <w:iCs/>
        </w:rPr>
        <w:t xml:space="preserve"> </w:t>
      </w:r>
      <w:r w:rsidRPr="005F4E75">
        <w:rPr>
          <w:i/>
          <w:iCs/>
        </w:rPr>
        <w:t>de aanmeldingsverplichting van artikel 108, lid 3, van het Verdrag vrijgesteld, mits de in dit artikel en in hoofdstuk I vastgestelde voorwaarden zijn vervuld.</w:t>
      </w:r>
    </w:p>
    <w:p w14:paraId="3F1562BF" w14:textId="77777777" w:rsidR="005F4E75" w:rsidRDefault="005F4E75" w:rsidP="005F4E75">
      <w:pPr>
        <w:jc w:val="both"/>
      </w:pPr>
    </w:p>
    <w:p w14:paraId="14378338" w14:textId="77777777" w:rsidR="00844448" w:rsidRPr="00844448" w:rsidRDefault="00844448" w:rsidP="002C17E5">
      <w:pPr>
        <w:jc w:val="both"/>
        <w:rPr>
          <w:b/>
          <w:bCs/>
        </w:rPr>
      </w:pPr>
      <w:r w:rsidRPr="00844448">
        <w:rPr>
          <w:b/>
          <w:bCs/>
        </w:rPr>
        <w:t>Toelichting</w:t>
      </w:r>
    </w:p>
    <w:p w14:paraId="6891DC69" w14:textId="77777777" w:rsidR="002C17E5" w:rsidRDefault="00844448" w:rsidP="002C17E5">
      <w:pPr>
        <w:jc w:val="both"/>
      </w:pPr>
      <w:r>
        <w:t>U dient</w:t>
      </w:r>
      <w:r w:rsidRPr="009173C5">
        <w:t xml:space="preserve"> </w:t>
      </w:r>
      <w:r>
        <w:t xml:space="preserve">te onderbouwen dat het project </w:t>
      </w:r>
      <w:r w:rsidRPr="00511F93">
        <w:t>energie uit hernieuwbare energiebronnen</w:t>
      </w:r>
      <w:r>
        <w:t xml:space="preserve"> betreft. We wijzen hierbij op de volgende definities:</w:t>
      </w:r>
    </w:p>
    <w:p w14:paraId="30B1C932" w14:textId="3EC19218" w:rsidR="00844448" w:rsidRPr="00E921F4" w:rsidRDefault="00844448" w:rsidP="002C17E5">
      <w:pPr>
        <w:jc w:val="both"/>
      </w:pPr>
    </w:p>
    <w:p w14:paraId="2F805271" w14:textId="77777777" w:rsidR="00844448" w:rsidRDefault="00844448" w:rsidP="002C17E5">
      <w:pPr>
        <w:pStyle w:val="Lijstalinea"/>
        <w:numPr>
          <w:ilvl w:val="0"/>
          <w:numId w:val="15"/>
        </w:numPr>
        <w:ind w:left="284" w:hanging="284"/>
        <w:jc w:val="both"/>
      </w:pPr>
      <w:r>
        <w:t>“</w:t>
      </w:r>
      <w:r w:rsidRPr="003A5CE6">
        <w:t>energie uit hernieuwbare energiebronnen”: energie geproduceerd met installaties waarbij uitsluitend van hernieuwbare energiebronnen wordt gebruikgemaakt, alsmede het aandeel in calorische waarde van de energie die met hernieuwbare energiebronnen wordt opgewekt in hybride installaties die ook met conventionele energiebronnen werken. Hieronder valt ook voor accumulatiesystemen gebruikte hernieuwbare elektriciteit, maar niet elektriciteit die van dergelijke systemen afkomstig is</w:t>
      </w:r>
      <w:r>
        <w:t xml:space="preserve"> (art. 2, lid 109 AGVV)</w:t>
      </w:r>
      <w:r w:rsidRPr="003A5CE6">
        <w:t>;</w:t>
      </w:r>
    </w:p>
    <w:p w14:paraId="68E77345" w14:textId="77777777" w:rsidR="00844448" w:rsidRDefault="00844448" w:rsidP="002C17E5">
      <w:pPr>
        <w:pStyle w:val="Lijstalinea"/>
        <w:numPr>
          <w:ilvl w:val="0"/>
          <w:numId w:val="15"/>
        </w:numPr>
        <w:ind w:left="284" w:hanging="284"/>
        <w:jc w:val="both"/>
      </w:pPr>
      <w:r>
        <w:t>“</w:t>
      </w:r>
      <w:r w:rsidRPr="00511F93">
        <w:t>hernieuwbare energiebronnen”: de volgende hernieuwbare, niet-fossiele energiebronnen: windenergie, zonne-energie, aerothermische, geothermische, hydrothermische energie en energie uit de oceanen, waterkracht, biomassa, stortgas, rioolwaterzuiveringsgas en biogas</w:t>
      </w:r>
      <w:r>
        <w:t xml:space="preserve"> (art. 2, lid 110 AGVV).</w:t>
      </w:r>
    </w:p>
    <w:p w14:paraId="254FABD8" w14:textId="099BF917" w:rsidR="00115A95" w:rsidRDefault="00115A95" w:rsidP="002C17E5">
      <w:pPr>
        <w:jc w:val="both"/>
      </w:pPr>
    </w:p>
    <w:p w14:paraId="3FAF96B6" w14:textId="28A6275E" w:rsidR="003D375B" w:rsidRDefault="003D375B" w:rsidP="002C17E5">
      <w:pPr>
        <w:jc w:val="both"/>
      </w:pPr>
      <w:r>
        <w:rPr>
          <w:noProof/>
          <w:lang w:eastAsia="nl-NL"/>
        </w:rPr>
        <w:lastRenderedPageBreak/>
        <mc:AlternateContent>
          <mc:Choice Requires="wps">
            <w:drawing>
              <wp:anchor distT="45720" distB="45720" distL="114300" distR="114300" simplePos="0" relativeHeight="251661312" behindDoc="0" locked="0" layoutInCell="1" allowOverlap="1" wp14:anchorId="09410A5B" wp14:editId="1F370A4B">
                <wp:simplePos x="0" y="0"/>
                <wp:positionH relativeFrom="margin">
                  <wp:posOffset>0</wp:posOffset>
                </wp:positionH>
                <wp:positionV relativeFrom="paragraph">
                  <wp:posOffset>222885</wp:posOffset>
                </wp:positionV>
                <wp:extent cx="5405119" cy="634364"/>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E35962A" w14:textId="2A2F7332" w:rsidR="003D375B" w:rsidRPr="002A62AB" w:rsidRDefault="003D375B" w:rsidP="003D375B">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78CE9F1F" w14:textId="77777777" w:rsidR="003D375B" w:rsidRPr="002A62AB" w:rsidRDefault="003D375B" w:rsidP="003D375B">
                            <w:pPr>
                              <w:rPr>
                                <w:b/>
                                <w:bCs/>
                              </w:rPr>
                            </w:pPr>
                          </w:p>
                          <w:p w14:paraId="29BB6E9C" w14:textId="77777777" w:rsidR="003D375B" w:rsidRDefault="003D375B" w:rsidP="003D375B"/>
                          <w:p w14:paraId="168F2460" w14:textId="77777777" w:rsidR="003D375B" w:rsidRDefault="003D375B" w:rsidP="003D375B"/>
                          <w:p w14:paraId="0C733837" w14:textId="77777777" w:rsidR="003D375B" w:rsidRDefault="003D375B" w:rsidP="003D375B"/>
                          <w:p w14:paraId="3B405871" w14:textId="77777777" w:rsidR="003D375B" w:rsidRDefault="003D375B" w:rsidP="003D375B"/>
                          <w:p w14:paraId="2E8DC550" w14:textId="77777777" w:rsidR="003D375B" w:rsidRDefault="003D375B" w:rsidP="003D375B"/>
                          <w:p w14:paraId="0FD754DF" w14:textId="77777777" w:rsidR="003D375B" w:rsidRDefault="003D375B" w:rsidP="003D375B"/>
                          <w:p w14:paraId="52DFBB70" w14:textId="77777777" w:rsidR="003D375B" w:rsidRDefault="003D375B" w:rsidP="003D375B"/>
                          <w:p w14:paraId="6C269C04" w14:textId="77777777" w:rsidR="003D375B" w:rsidRDefault="003D375B" w:rsidP="003D375B"/>
                          <w:p w14:paraId="203C279D" w14:textId="77777777" w:rsidR="003D375B" w:rsidRDefault="003D375B" w:rsidP="003D375B">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10A5B" id="_x0000_t202" coordsize="21600,21600" o:spt="202" path="m,l,21600r21600,l21600,xe">
                <v:stroke joinstyle="miter"/>
                <v:path gradientshapeok="t" o:connecttype="rect"/>
              </v:shapetype>
              <v:shape id="Tekstvak 8" o:spid="_x0000_s1026" type="#_x0000_t202" style="position:absolute;left:0;text-align:left;margin-left:0;margin-top:17.55pt;width:425.6pt;height:49.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4E35962A" w14:textId="2A2F7332" w:rsidR="003D375B" w:rsidRPr="002A62AB" w:rsidRDefault="003D375B" w:rsidP="003D375B">
                      <w:pPr>
                        <w:jc w:val="both"/>
                        <w:rPr>
                          <w:b/>
                          <w:bCs/>
                        </w:rPr>
                      </w:pPr>
                      <w:r w:rsidRPr="002A62AB">
                        <w:rPr>
                          <w:b/>
                          <w:bCs/>
                        </w:rPr>
                        <w:t>Geef hier aan w</w:t>
                      </w:r>
                      <w:r>
                        <w:rPr>
                          <w:b/>
                          <w:bCs/>
                        </w:rPr>
                        <w:t xml:space="preserve">aarom sprake is van </w:t>
                      </w:r>
                      <w:r w:rsidRPr="003D375B">
                        <w:rPr>
                          <w:b/>
                          <w:bCs/>
                        </w:rPr>
                        <w:t>energie uit hernieuwbare energiebronnen</w:t>
                      </w:r>
                      <w:r>
                        <w:rPr>
                          <w:b/>
                          <w:bCs/>
                        </w:rPr>
                        <w:t>, conform bovenstaande definities</w:t>
                      </w:r>
                      <w:r w:rsidRPr="002A62AB">
                        <w:rPr>
                          <w:b/>
                          <w:bCs/>
                        </w:rPr>
                        <w:t>:</w:t>
                      </w:r>
                    </w:p>
                    <w:p w14:paraId="78CE9F1F" w14:textId="77777777" w:rsidR="003D375B" w:rsidRPr="002A62AB" w:rsidRDefault="003D375B" w:rsidP="003D375B">
                      <w:pPr>
                        <w:rPr>
                          <w:b/>
                          <w:bCs/>
                        </w:rPr>
                      </w:pPr>
                    </w:p>
                    <w:p w14:paraId="29BB6E9C" w14:textId="77777777" w:rsidR="003D375B" w:rsidRDefault="003D375B" w:rsidP="003D375B"/>
                    <w:p w14:paraId="168F2460" w14:textId="77777777" w:rsidR="003D375B" w:rsidRDefault="003D375B" w:rsidP="003D375B"/>
                    <w:p w14:paraId="0C733837" w14:textId="77777777" w:rsidR="003D375B" w:rsidRDefault="003D375B" w:rsidP="003D375B"/>
                    <w:p w14:paraId="3B405871" w14:textId="77777777" w:rsidR="003D375B" w:rsidRDefault="003D375B" w:rsidP="003D375B"/>
                    <w:p w14:paraId="2E8DC550" w14:textId="77777777" w:rsidR="003D375B" w:rsidRDefault="003D375B" w:rsidP="003D375B"/>
                    <w:p w14:paraId="0FD754DF" w14:textId="77777777" w:rsidR="003D375B" w:rsidRDefault="003D375B" w:rsidP="003D375B"/>
                    <w:p w14:paraId="52DFBB70" w14:textId="77777777" w:rsidR="003D375B" w:rsidRDefault="003D375B" w:rsidP="003D375B"/>
                    <w:p w14:paraId="6C269C04" w14:textId="77777777" w:rsidR="003D375B" w:rsidRDefault="003D375B" w:rsidP="003D375B"/>
                    <w:p w14:paraId="203C279D" w14:textId="77777777" w:rsidR="003D375B" w:rsidRDefault="003D375B" w:rsidP="003D375B">
                      <w:r>
                        <w:t xml:space="preserve">  </w:t>
                      </w:r>
                    </w:p>
                  </w:txbxContent>
                </v:textbox>
                <w10:wrap type="topAndBottom" anchorx="margin"/>
              </v:shape>
            </w:pict>
          </mc:Fallback>
        </mc:AlternateContent>
      </w:r>
    </w:p>
    <w:p w14:paraId="2062DACB" w14:textId="77777777" w:rsidR="00E7133A" w:rsidRDefault="00E7133A" w:rsidP="002C17E5">
      <w:pPr>
        <w:jc w:val="both"/>
      </w:pPr>
    </w:p>
    <w:p w14:paraId="15F35B83" w14:textId="610447D4"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xml:space="preserve">, lid </w:t>
      </w:r>
      <w:r>
        <w:rPr>
          <w:b/>
          <w:bCs/>
          <w:i/>
          <w:iCs/>
          <w:u w:val="single"/>
        </w:rPr>
        <w:t>2</w:t>
      </w:r>
      <w:r w:rsidRPr="00326FA1">
        <w:rPr>
          <w:b/>
          <w:bCs/>
          <w:i/>
          <w:iCs/>
          <w:u w:val="single"/>
        </w:rPr>
        <w:t>:</w:t>
      </w:r>
    </w:p>
    <w:p w14:paraId="1BC68504" w14:textId="1C84E64F" w:rsidR="00892732" w:rsidRPr="005F4E75" w:rsidRDefault="005F4E75" w:rsidP="002C17E5">
      <w:pPr>
        <w:jc w:val="both"/>
        <w:rPr>
          <w:i/>
          <w:iCs/>
        </w:rPr>
      </w:pPr>
      <w:r w:rsidRPr="005F4E75">
        <w:rPr>
          <w:i/>
          <w:iCs/>
        </w:rPr>
        <w:t>Steun wordt alleen verleend voor installaties met een geïnstalleerd vermogen van minder dan 500 kW voor de productie van energie uit alle hernieuwbare energiebronnen met uitzondering van windenergie — waarvoor steun mag worden toegekend aan installaties met een geïnstalleerd vermogen van minder dan 3 MW of voor installaties met minder dan 3 productie-eenheden — en voor biobrandstoffen — waarvoor steun mag worden toegekend aan installaties met een geïnstalleerde capaciteit van minder dan 50 000 ton per jaar. Voor het berekenen van dat maximale vermogen en die maximumcapaciteit worden kleinschalige installaties met een gemeenschappelijk aansluitpunt op het elektriciteitsnet beschouwd als één installatie.</w:t>
      </w:r>
    </w:p>
    <w:p w14:paraId="3184291C" w14:textId="3629EACB" w:rsidR="005F4E75" w:rsidRDefault="005F4E75" w:rsidP="002C17E5">
      <w:pPr>
        <w:jc w:val="both"/>
      </w:pPr>
    </w:p>
    <w:p w14:paraId="01213C80" w14:textId="77777777" w:rsidR="005F4E75" w:rsidRPr="00892732" w:rsidRDefault="005F4E75" w:rsidP="002C17E5">
      <w:pPr>
        <w:jc w:val="both"/>
        <w:rPr>
          <w:i/>
          <w:iCs/>
        </w:rPr>
      </w:pPr>
    </w:p>
    <w:p w14:paraId="6A1C22C0" w14:textId="6ACE2380" w:rsidR="00115A95" w:rsidRDefault="00115A95" w:rsidP="002C17E5">
      <w:pPr>
        <w:jc w:val="both"/>
      </w:pPr>
      <w:r w:rsidRPr="00326FA1">
        <w:rPr>
          <w:b/>
          <w:bCs/>
          <w:i/>
          <w:iCs/>
          <w:u w:val="single"/>
        </w:rPr>
        <w:t xml:space="preserve">Art </w:t>
      </w:r>
      <w:r>
        <w:rPr>
          <w:b/>
          <w:bCs/>
          <w:i/>
          <w:iCs/>
          <w:u w:val="single"/>
        </w:rPr>
        <w:t>4</w:t>
      </w:r>
      <w:r w:rsidR="005F4E75">
        <w:rPr>
          <w:b/>
          <w:bCs/>
          <w:i/>
          <w:iCs/>
          <w:u w:val="single"/>
        </w:rPr>
        <w:t>3</w:t>
      </w:r>
      <w:r w:rsidRPr="00326FA1">
        <w:rPr>
          <w:b/>
          <w:bCs/>
          <w:i/>
          <w:iCs/>
          <w:u w:val="single"/>
        </w:rPr>
        <w:t xml:space="preserve">, lid </w:t>
      </w:r>
      <w:r>
        <w:rPr>
          <w:b/>
          <w:bCs/>
          <w:i/>
          <w:iCs/>
          <w:u w:val="single"/>
        </w:rPr>
        <w:t>3</w:t>
      </w:r>
      <w:r w:rsidRPr="00326FA1">
        <w:rPr>
          <w:b/>
          <w:bCs/>
          <w:i/>
          <w:iCs/>
          <w:u w:val="single"/>
        </w:rPr>
        <w:t>:</w:t>
      </w:r>
    </w:p>
    <w:p w14:paraId="0A1122E8" w14:textId="554C7302" w:rsidR="005F4E75" w:rsidRPr="005F4E75" w:rsidRDefault="005F4E75" w:rsidP="002C17E5">
      <w:pPr>
        <w:jc w:val="both"/>
        <w:rPr>
          <w:i/>
          <w:iCs/>
        </w:rPr>
      </w:pPr>
      <w:r w:rsidRPr="006B2899">
        <w:rPr>
          <w:i/>
          <w:iCs/>
        </w:rPr>
        <w:t>Steun wordt alleen verleend voor installaties die duurzame biobrandstoffen produceren niet zijnde biobrandstoffen op basis van voedingsgewassen. Evenwel is exploitatiesteun voor installaties die biobrandstoffen op basis van voedingsgewassen produceren en die vóór 31 december 20</w:t>
      </w:r>
      <w:r w:rsidR="00D67E8D" w:rsidRPr="006B2899">
        <w:rPr>
          <w:i/>
          <w:iCs/>
        </w:rPr>
        <w:t>20</w:t>
      </w:r>
      <w:r w:rsidRPr="006B2899">
        <w:rPr>
          <w:i/>
          <w:iCs/>
        </w:rPr>
        <w:t xml:space="preserve"> in bedrijf zijn gekomen en nog niet volledig zijn afgeschreven, vrijgesteld op grond van dit artikel, maar uiterlijk tot 202</w:t>
      </w:r>
      <w:r w:rsidR="00D67E8D" w:rsidRPr="006B2899">
        <w:rPr>
          <w:i/>
          <w:iCs/>
        </w:rPr>
        <w:t>7</w:t>
      </w:r>
      <w:r w:rsidRPr="006B2899">
        <w:rPr>
          <w:i/>
          <w:iCs/>
        </w:rPr>
        <w:t>.</w:t>
      </w:r>
      <w:r w:rsidRPr="005F4E75">
        <w:rPr>
          <w:i/>
          <w:iCs/>
        </w:rPr>
        <w:t xml:space="preserve"> </w:t>
      </w:r>
    </w:p>
    <w:p w14:paraId="7596AF01" w14:textId="77777777" w:rsidR="005F4E75" w:rsidRDefault="005F4E75" w:rsidP="002C17E5">
      <w:pPr>
        <w:jc w:val="both"/>
      </w:pPr>
    </w:p>
    <w:p w14:paraId="03ED9A00" w14:textId="77777777" w:rsidR="005F4E75" w:rsidRDefault="005F4E75" w:rsidP="002C17E5">
      <w:pPr>
        <w:jc w:val="both"/>
      </w:pPr>
    </w:p>
    <w:p w14:paraId="61A9D708" w14:textId="028200A5"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4</w:t>
      </w:r>
      <w:r w:rsidRPr="00326FA1">
        <w:rPr>
          <w:b/>
          <w:bCs/>
          <w:i/>
          <w:iCs/>
          <w:u w:val="single"/>
        </w:rPr>
        <w:t>:</w:t>
      </w:r>
    </w:p>
    <w:p w14:paraId="25B5F6D2" w14:textId="77777777" w:rsidR="005F4E75" w:rsidRPr="005F4E75" w:rsidRDefault="005F4E75" w:rsidP="002C17E5">
      <w:pPr>
        <w:jc w:val="both"/>
        <w:rPr>
          <w:i/>
          <w:iCs/>
        </w:rPr>
      </w:pPr>
      <w:r w:rsidRPr="005F4E75">
        <w:rPr>
          <w:i/>
          <w:iCs/>
        </w:rPr>
        <w:t xml:space="preserve">Voor biobrandstoffen waarvoor een leverings- of bijmengverplichting geldt, wordt geen steun toegekend. </w:t>
      </w:r>
    </w:p>
    <w:p w14:paraId="5A6E36E6" w14:textId="01F89AD8" w:rsidR="005F4E75" w:rsidRDefault="005F4E75" w:rsidP="002C17E5">
      <w:pPr>
        <w:jc w:val="both"/>
      </w:pPr>
    </w:p>
    <w:p w14:paraId="1E505F2E" w14:textId="77777777" w:rsidR="006B2899" w:rsidRDefault="006B2899" w:rsidP="002C17E5">
      <w:pPr>
        <w:jc w:val="both"/>
      </w:pPr>
    </w:p>
    <w:p w14:paraId="513CF430" w14:textId="425F8D2D"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5</w:t>
      </w:r>
      <w:r w:rsidRPr="00326FA1">
        <w:rPr>
          <w:b/>
          <w:bCs/>
          <w:i/>
          <w:iCs/>
          <w:u w:val="single"/>
        </w:rPr>
        <w:t>:</w:t>
      </w:r>
    </w:p>
    <w:p w14:paraId="753B36C4" w14:textId="77777777" w:rsidR="005F4E75" w:rsidRPr="005F4E75" w:rsidRDefault="005F4E75" w:rsidP="002C17E5">
      <w:pPr>
        <w:jc w:val="both"/>
        <w:rPr>
          <w:i/>
          <w:iCs/>
        </w:rPr>
      </w:pPr>
      <w:r w:rsidRPr="005F4E75">
        <w:rPr>
          <w:i/>
          <w:iCs/>
        </w:rPr>
        <w:t xml:space="preserve">De steun per energie-eenheid bedraagt niet meer dan het verschil tussen de totale levelized costs van de productie van energie (LCOE) uit de betrokken hernieuwbare energiebron en het markttarief van de betrokken vorm van energie. Deze levelized costs worden regelmatig geactualiseerd, ten minste eenmaal per jaar. </w:t>
      </w:r>
    </w:p>
    <w:p w14:paraId="500D4F7E" w14:textId="77777777" w:rsidR="005F4E75" w:rsidRDefault="005F4E75" w:rsidP="002C17E5">
      <w:pPr>
        <w:jc w:val="both"/>
      </w:pPr>
    </w:p>
    <w:p w14:paraId="4BFF3A04" w14:textId="77777777" w:rsidR="005F4E75" w:rsidRDefault="005F4E75" w:rsidP="002C17E5">
      <w:pPr>
        <w:jc w:val="both"/>
      </w:pPr>
    </w:p>
    <w:p w14:paraId="19617DA7" w14:textId="3CB562EA"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6</w:t>
      </w:r>
      <w:r w:rsidRPr="00326FA1">
        <w:rPr>
          <w:b/>
          <w:bCs/>
          <w:i/>
          <w:iCs/>
          <w:u w:val="single"/>
        </w:rPr>
        <w:t>:</w:t>
      </w:r>
    </w:p>
    <w:p w14:paraId="63E65136" w14:textId="77777777" w:rsidR="005F4E75" w:rsidRPr="005F4E75" w:rsidRDefault="005F4E75" w:rsidP="002C17E5">
      <w:pPr>
        <w:jc w:val="both"/>
        <w:rPr>
          <w:i/>
          <w:iCs/>
        </w:rPr>
      </w:pPr>
      <w:r w:rsidRPr="005F4E75">
        <w:rPr>
          <w:i/>
          <w:iCs/>
        </w:rPr>
        <w:lastRenderedPageBreak/>
        <w:t>Het maximale rendementspercentage dat bij de berekening van de levelized costs wordt gebruikt, bedraagt niet meer dan de betrokken swaprente met een opslag van 100 basispunten. De betrokken swaprente is de swaprente voor de munteenheid waarin de steun wordt toegekend, voor een looptijd die de afschrijvingstermijn voor de gesteunde installaties weergeeft.</w:t>
      </w:r>
    </w:p>
    <w:p w14:paraId="7A3BB0F8" w14:textId="77777777" w:rsidR="005F4E75" w:rsidRDefault="005F4E75" w:rsidP="002C17E5">
      <w:pPr>
        <w:jc w:val="both"/>
      </w:pPr>
    </w:p>
    <w:p w14:paraId="4715D60B" w14:textId="77777777" w:rsidR="005F4E75" w:rsidRDefault="005F4E75" w:rsidP="002C17E5">
      <w:pPr>
        <w:jc w:val="both"/>
      </w:pPr>
    </w:p>
    <w:p w14:paraId="2BC150A5" w14:textId="4AE8EA74" w:rsidR="005F4E75" w:rsidRDefault="005F4E75" w:rsidP="005F4E75">
      <w:pPr>
        <w:jc w:val="both"/>
      </w:pPr>
      <w:r w:rsidRPr="00326FA1">
        <w:rPr>
          <w:b/>
          <w:bCs/>
          <w:i/>
          <w:iCs/>
          <w:u w:val="single"/>
        </w:rPr>
        <w:t xml:space="preserve">Art </w:t>
      </w:r>
      <w:r>
        <w:rPr>
          <w:b/>
          <w:bCs/>
          <w:i/>
          <w:iCs/>
          <w:u w:val="single"/>
        </w:rPr>
        <w:t>43</w:t>
      </w:r>
      <w:r w:rsidRPr="00326FA1">
        <w:rPr>
          <w:b/>
          <w:bCs/>
          <w:i/>
          <w:iCs/>
          <w:u w:val="single"/>
        </w:rPr>
        <w:t xml:space="preserve">, lid </w:t>
      </w:r>
      <w:r>
        <w:rPr>
          <w:b/>
          <w:bCs/>
          <w:i/>
          <w:iCs/>
          <w:u w:val="single"/>
        </w:rPr>
        <w:t>7</w:t>
      </w:r>
      <w:r w:rsidRPr="00326FA1">
        <w:rPr>
          <w:b/>
          <w:bCs/>
          <w:i/>
          <w:iCs/>
          <w:u w:val="single"/>
        </w:rPr>
        <w:t>:</w:t>
      </w:r>
    </w:p>
    <w:p w14:paraId="06C9122F" w14:textId="5F0111D4" w:rsidR="00892732" w:rsidRPr="005F4E75" w:rsidRDefault="005F4E75" w:rsidP="002C17E5">
      <w:pPr>
        <w:jc w:val="both"/>
        <w:rPr>
          <w:i/>
          <w:iCs/>
        </w:rPr>
      </w:pPr>
      <w:r w:rsidRPr="005F4E75">
        <w:rPr>
          <w:i/>
          <w:iCs/>
        </w:rPr>
        <w:t>De steun wordt alleen toegekend totdat de installatie volledig is afgeschreven volgens algemeen erkende boekhoudkundige beginselen. Alle voor een installatie toegekende investeringssteun wordt in mindering gebracht op de exploitatiesteun.</w:t>
      </w:r>
    </w:p>
    <w:p w14:paraId="06938DCE" w14:textId="56F82EFA" w:rsidR="002C17E5" w:rsidRDefault="008262A1" w:rsidP="002C17E5">
      <w:pPr>
        <w:jc w:val="both"/>
        <w:rPr>
          <w:i/>
          <w:iCs/>
        </w:rPr>
      </w:pPr>
      <w:r>
        <w:rPr>
          <w:noProof/>
          <w:lang w:eastAsia="nl-NL"/>
        </w:rPr>
        <mc:AlternateContent>
          <mc:Choice Requires="wps">
            <w:drawing>
              <wp:anchor distT="45720" distB="45720" distL="114300" distR="114300" simplePos="0" relativeHeight="251659264" behindDoc="0" locked="0" layoutInCell="1" allowOverlap="1" wp14:anchorId="56FA2D27" wp14:editId="0A2F0371">
                <wp:simplePos x="0" y="0"/>
                <wp:positionH relativeFrom="margin">
                  <wp:align>left</wp:align>
                </wp:positionH>
                <wp:positionV relativeFrom="paragraph">
                  <wp:posOffset>237278</wp:posOffset>
                </wp:positionV>
                <wp:extent cx="5405119" cy="634364"/>
                <wp:effectExtent l="0" t="0" r="24765" b="20320"/>
                <wp:wrapTopAndBottom/>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3F05B9E" w14:textId="14177AEA"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w:t>
                            </w:r>
                            <w:r w:rsidR="006B2899">
                              <w:rPr>
                                <w:b/>
                                <w:bCs/>
                              </w:rPr>
                              <w:t>3</w:t>
                            </w:r>
                            <w:r w:rsidRPr="002A62AB">
                              <w:rPr>
                                <w:b/>
                                <w:bCs/>
                              </w:rPr>
                              <w:t xml:space="preserve">, lid </w:t>
                            </w:r>
                            <w:r w:rsidR="005C2298">
                              <w:rPr>
                                <w:b/>
                                <w:bCs/>
                              </w:rPr>
                              <w:t>2</w:t>
                            </w:r>
                            <w:r w:rsidR="003478CA">
                              <w:rPr>
                                <w:b/>
                                <w:bCs/>
                              </w:rPr>
                              <w:t xml:space="preserve"> tot en met lid</w:t>
                            </w:r>
                            <w:r w:rsidRPr="002A62AB">
                              <w:rPr>
                                <w:b/>
                                <w:bCs/>
                              </w:rPr>
                              <w:t xml:space="preserve"> </w:t>
                            </w:r>
                            <w:r w:rsidR="006B2899">
                              <w:rPr>
                                <w:b/>
                                <w:bCs/>
                              </w:rPr>
                              <w:t>7</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FA2D27" id="Tekstvak 2" o:spid="_x0000_s1027" type="#_x0000_t202" style="position:absolute;left:0;text-align:left;margin-left:0;margin-top:18.7pt;width:425.6pt;height:49.9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FbkQdvcAAAABwEAAA8AAABkcnMvZG93bnJldi54bWxMj8FuwjAQRO+V+g/WVuoFFQfS&#10;AApxUIvEqSdSejfxNomI16ltIPx9t6dyHM1o5k2xGW0vLuhD50jBbJqAQKqd6ahRcPjcvaxAhKjJ&#10;6N4RKrhhgE35+FDo3Lgr7fFSxUZwCYVcK2hjHHIpQ92i1WHqBiT2vp23OrL0jTReX7nc9nKeJAtp&#10;dUe80OoBty3Wp+psFSx+qnTy8WUmtL/t3n1tM7M9ZEo9P41vaxARx/gfhj98RoeSmY7uTCaIXgEf&#10;iQrS5SsIdlfZbA7iyLF0mYIsC3nPX/4CAAD//wMAUEsBAi0AFAAGAAgAAAAhALaDOJL+AAAA4QEA&#10;ABMAAAAAAAAAAAAAAAAAAAAAAFtDb250ZW50X1R5cGVzXS54bWxQSwECLQAUAAYACAAAACEAOP0h&#10;/9YAAACUAQAACwAAAAAAAAAAAAAAAAAvAQAAX3JlbHMvLnJlbHNQSwECLQAUAAYACAAAACEAPWr1&#10;4xMCAAAmBAAADgAAAAAAAAAAAAAAAAAuAgAAZHJzL2Uyb0RvYy54bWxQSwECLQAUAAYACAAAACEA&#10;VuRB29wAAAAHAQAADwAAAAAAAAAAAAAAAABtBAAAZHJzL2Rvd25yZXYueG1sUEsFBgAAAAAEAAQA&#10;8wAAAHYFAAAAAA==&#10;">
                <v:textbox style="mso-fit-shape-to-text:t">
                  <w:txbxContent>
                    <w:p w14:paraId="33F05B9E" w14:textId="14177AEA" w:rsidR="00115A95" w:rsidRPr="002A62AB" w:rsidRDefault="00115A95" w:rsidP="00115A95">
                      <w:pPr>
                        <w:rPr>
                          <w:b/>
                          <w:bCs/>
                        </w:rPr>
                      </w:pPr>
                      <w:r w:rsidRPr="002A62AB">
                        <w:rPr>
                          <w:b/>
                          <w:bCs/>
                        </w:rPr>
                        <w:t xml:space="preserve">Geef hier aan waarom de activiteiten in uw projectplan </w:t>
                      </w:r>
                      <w:r w:rsidR="00325225" w:rsidRPr="002A62AB">
                        <w:rPr>
                          <w:b/>
                          <w:bCs/>
                        </w:rPr>
                        <w:t xml:space="preserve">voldoen </w:t>
                      </w:r>
                      <w:r w:rsidRPr="002A62AB">
                        <w:rPr>
                          <w:b/>
                          <w:bCs/>
                        </w:rPr>
                        <w:t xml:space="preserve">aan artikel </w:t>
                      </w:r>
                      <w:r w:rsidR="003478CA">
                        <w:rPr>
                          <w:b/>
                          <w:bCs/>
                        </w:rPr>
                        <w:t>4</w:t>
                      </w:r>
                      <w:r w:rsidR="006B2899">
                        <w:rPr>
                          <w:b/>
                          <w:bCs/>
                        </w:rPr>
                        <w:t>3</w:t>
                      </w:r>
                      <w:r w:rsidRPr="002A62AB">
                        <w:rPr>
                          <w:b/>
                          <w:bCs/>
                        </w:rPr>
                        <w:t xml:space="preserve">, lid </w:t>
                      </w:r>
                      <w:r w:rsidR="005C2298">
                        <w:rPr>
                          <w:b/>
                          <w:bCs/>
                        </w:rPr>
                        <w:t>2</w:t>
                      </w:r>
                      <w:r w:rsidR="003478CA">
                        <w:rPr>
                          <w:b/>
                          <w:bCs/>
                        </w:rPr>
                        <w:t xml:space="preserve"> tot en met lid</w:t>
                      </w:r>
                      <w:r w:rsidRPr="002A62AB">
                        <w:rPr>
                          <w:b/>
                          <w:bCs/>
                        </w:rPr>
                        <w:t xml:space="preserve"> </w:t>
                      </w:r>
                      <w:r w:rsidR="006B2899">
                        <w:rPr>
                          <w:b/>
                          <w:bCs/>
                        </w:rPr>
                        <w:t>7</w:t>
                      </w:r>
                      <w:r w:rsidRPr="002A62AB">
                        <w:rPr>
                          <w:b/>
                          <w:bCs/>
                        </w:rPr>
                        <w:t>:</w:t>
                      </w:r>
                    </w:p>
                    <w:p w14:paraId="26F795B7" w14:textId="77777777" w:rsidR="00115A95" w:rsidRDefault="00115A95" w:rsidP="00115A95"/>
                    <w:p w14:paraId="033754BE" w14:textId="77777777" w:rsidR="00115A95" w:rsidRDefault="00115A95" w:rsidP="00115A95"/>
                    <w:p w14:paraId="7CBAA688" w14:textId="77777777" w:rsidR="00115A95" w:rsidRDefault="00115A95" w:rsidP="00115A95"/>
                    <w:p w14:paraId="1F93A160" w14:textId="77777777" w:rsidR="00115A95" w:rsidRDefault="00115A95" w:rsidP="00115A95"/>
                    <w:p w14:paraId="7DA2B4EA" w14:textId="77777777" w:rsidR="00115A95" w:rsidRDefault="00115A95" w:rsidP="00115A95"/>
                    <w:p w14:paraId="66037B6D" w14:textId="77777777" w:rsidR="00115A95" w:rsidRDefault="00115A95" w:rsidP="00115A95"/>
                    <w:p w14:paraId="2EA2FFB5" w14:textId="77777777" w:rsidR="00115A95" w:rsidRDefault="00115A95" w:rsidP="00115A95"/>
                    <w:p w14:paraId="3E3886F0" w14:textId="77777777" w:rsidR="00115A95" w:rsidRDefault="00115A95" w:rsidP="00115A95"/>
                    <w:p w14:paraId="199D8A45" w14:textId="77777777" w:rsidR="00115A95" w:rsidRDefault="00115A95" w:rsidP="00115A95">
                      <w:r>
                        <w:t xml:space="preserve">  </w:t>
                      </w:r>
                    </w:p>
                  </w:txbxContent>
                </v:textbox>
                <w10:wrap type="topAndBottom" anchorx="margin"/>
              </v:shape>
            </w:pict>
          </mc:Fallback>
        </mc:AlternateContent>
      </w:r>
    </w:p>
    <w:p w14:paraId="62661E47" w14:textId="6668CA37" w:rsidR="005F4E75" w:rsidRDefault="005F4E75" w:rsidP="002C17E5">
      <w:pPr>
        <w:jc w:val="both"/>
        <w:rPr>
          <w:i/>
          <w:iCs/>
        </w:rPr>
      </w:pPr>
    </w:p>
    <w:p w14:paraId="7A9A17F0" w14:textId="6263E0A5" w:rsidR="005F4E75" w:rsidRPr="00892732" w:rsidRDefault="005F4E75" w:rsidP="002C17E5">
      <w:pPr>
        <w:jc w:val="both"/>
        <w:rPr>
          <w:i/>
          <w:iCs/>
        </w:rPr>
      </w:pPr>
    </w:p>
    <w:p w14:paraId="6895A828" w14:textId="3E4ACF1C" w:rsidR="00115A95" w:rsidRDefault="00115A95" w:rsidP="002C17E5">
      <w:pPr>
        <w:jc w:val="both"/>
      </w:pPr>
    </w:p>
    <w:p w14:paraId="1BDEF48F" w14:textId="4DB39FFB" w:rsidR="00BB0726" w:rsidRPr="00C72E38" w:rsidRDefault="00BB0726" w:rsidP="002C17E5">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A11F" w14:textId="77777777" w:rsidR="00E50663" w:rsidRDefault="00E506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BCA3" w14:textId="1EFCB171" w:rsidR="00143D61" w:rsidRDefault="00143D61" w:rsidP="00143D61">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11B6111" wp14:editId="5262B7F5">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7E700D">
      <w:rPr>
        <w:rFonts w:asciiTheme="minorHAnsi" w:hAnsiTheme="minorHAnsi" w:cstheme="minorHAnsi"/>
        <w:b/>
        <w:bCs/>
        <w:color w:val="004A99"/>
      </w:rPr>
      <w:t>JTF</w:t>
    </w:r>
    <w:r>
      <w:rPr>
        <w:rFonts w:asciiTheme="minorHAnsi" w:hAnsiTheme="minorHAnsi" w:cstheme="minorHAnsi"/>
        <w:b/>
        <w:bCs/>
        <w:color w:val="004A99"/>
      </w:rPr>
      <w:t xml:space="preserve"> 2021-2027</w:t>
    </w:r>
  </w:p>
  <w:p w14:paraId="739EF06B" w14:textId="77777777" w:rsidR="00E50663" w:rsidRPr="00143D61" w:rsidRDefault="00E50663" w:rsidP="00143D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BB62" w14:textId="77777777" w:rsidR="00E50663" w:rsidRDefault="00E506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7E700D"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13D52212" w14:textId="09DBE4BC" w:rsidR="00E838C6" w:rsidRDefault="00E838C6">
      <w:pPr>
        <w:pStyle w:val="Voetnoottekst"/>
      </w:pPr>
      <w:r>
        <w:rPr>
          <w:rStyle w:val="Voetnootmarkering"/>
        </w:rPr>
        <w:footnoteRef/>
      </w:r>
      <w:r>
        <w:t xml:space="preserve"> </w:t>
      </w:r>
      <w:bookmarkStart w:id="2" w:name="_Hlk105151433"/>
      <w:r>
        <w:t>D</w:t>
      </w:r>
      <w:r w:rsidRPr="000A03AF">
        <w:t xml:space="preserve">e AGVV </w:t>
      </w:r>
      <w:r>
        <w:t xml:space="preserve">zal in 2022 </w:t>
      </w:r>
      <w:r w:rsidRPr="000A03AF">
        <w:t>worden gewijzigd</w:t>
      </w:r>
      <w:r>
        <w:t xml:space="preserve">. Het kan daardoor zijn </w:t>
      </w:r>
      <w:r w:rsidRPr="000A03AF">
        <w:t>dat deze checklist wijzigt.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A1E8" w14:textId="77777777" w:rsidR="00E50663" w:rsidRDefault="00E506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BE00" w14:textId="77777777" w:rsidR="00E50663" w:rsidRDefault="00E506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F3D2" w14:textId="77777777" w:rsidR="00E50663" w:rsidRDefault="00E506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4C783E"/>
    <w:multiLevelType w:val="hybridMultilevel"/>
    <w:tmpl w:val="1C9CE346"/>
    <w:lvl w:ilvl="0" w:tplc="0FC2D46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8"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8259948">
    <w:abstractNumId w:val="8"/>
  </w:num>
  <w:num w:numId="2" w16cid:durableId="894198097">
    <w:abstractNumId w:val="3"/>
  </w:num>
  <w:num w:numId="3" w16cid:durableId="1049690283">
    <w:abstractNumId w:val="12"/>
  </w:num>
  <w:num w:numId="4" w16cid:durableId="1788741133">
    <w:abstractNumId w:val="7"/>
  </w:num>
  <w:num w:numId="5" w16cid:durableId="1999383539">
    <w:abstractNumId w:val="0"/>
  </w:num>
  <w:num w:numId="6" w16cid:durableId="1970745802">
    <w:abstractNumId w:val="11"/>
  </w:num>
  <w:num w:numId="7" w16cid:durableId="1412586162">
    <w:abstractNumId w:val="1"/>
  </w:num>
  <w:num w:numId="8" w16cid:durableId="2112626559">
    <w:abstractNumId w:val="9"/>
  </w:num>
  <w:num w:numId="9" w16cid:durableId="991057923">
    <w:abstractNumId w:val="6"/>
  </w:num>
  <w:num w:numId="10" w16cid:durableId="813912114">
    <w:abstractNumId w:val="7"/>
  </w:num>
  <w:num w:numId="11" w16cid:durableId="720835235">
    <w:abstractNumId w:val="7"/>
  </w:num>
  <w:num w:numId="12" w16cid:durableId="1400982582">
    <w:abstractNumId w:val="2"/>
  </w:num>
  <w:num w:numId="13" w16cid:durableId="522281055">
    <w:abstractNumId w:val="4"/>
  </w:num>
  <w:num w:numId="14" w16cid:durableId="726611619">
    <w:abstractNumId w:val="10"/>
  </w:num>
  <w:num w:numId="15" w16cid:durableId="964655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532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21666"/>
    <w:rsid w:val="00072673"/>
    <w:rsid w:val="000A18D9"/>
    <w:rsid w:val="000D1C37"/>
    <w:rsid w:val="000D3E45"/>
    <w:rsid w:val="000E3BCF"/>
    <w:rsid w:val="000F3550"/>
    <w:rsid w:val="00102CAF"/>
    <w:rsid w:val="00102D36"/>
    <w:rsid w:val="00110A65"/>
    <w:rsid w:val="00115A95"/>
    <w:rsid w:val="001248A8"/>
    <w:rsid w:val="00141324"/>
    <w:rsid w:val="00143D61"/>
    <w:rsid w:val="001955D0"/>
    <w:rsid w:val="00197612"/>
    <w:rsid w:val="001B5BF7"/>
    <w:rsid w:val="001C405B"/>
    <w:rsid w:val="001C517A"/>
    <w:rsid w:val="001D03DE"/>
    <w:rsid w:val="00201945"/>
    <w:rsid w:val="00211907"/>
    <w:rsid w:val="00267E3F"/>
    <w:rsid w:val="0028560D"/>
    <w:rsid w:val="002A40B7"/>
    <w:rsid w:val="002C17E5"/>
    <w:rsid w:val="002D7EE3"/>
    <w:rsid w:val="00325225"/>
    <w:rsid w:val="003408E8"/>
    <w:rsid w:val="003478CA"/>
    <w:rsid w:val="0036762E"/>
    <w:rsid w:val="003812AF"/>
    <w:rsid w:val="003849F9"/>
    <w:rsid w:val="003950D3"/>
    <w:rsid w:val="003A5CE6"/>
    <w:rsid w:val="003D375B"/>
    <w:rsid w:val="003D6486"/>
    <w:rsid w:val="00406012"/>
    <w:rsid w:val="004138C8"/>
    <w:rsid w:val="0042793D"/>
    <w:rsid w:val="00447DEC"/>
    <w:rsid w:val="00452EBF"/>
    <w:rsid w:val="00454CF1"/>
    <w:rsid w:val="004622C9"/>
    <w:rsid w:val="00465D20"/>
    <w:rsid w:val="00482EA6"/>
    <w:rsid w:val="004C0A56"/>
    <w:rsid w:val="004C76F8"/>
    <w:rsid w:val="004D55F1"/>
    <w:rsid w:val="004D7111"/>
    <w:rsid w:val="00504551"/>
    <w:rsid w:val="00511F93"/>
    <w:rsid w:val="00524790"/>
    <w:rsid w:val="005258BA"/>
    <w:rsid w:val="005471E0"/>
    <w:rsid w:val="00571B15"/>
    <w:rsid w:val="00571B71"/>
    <w:rsid w:val="005831C5"/>
    <w:rsid w:val="005C2298"/>
    <w:rsid w:val="005E6B57"/>
    <w:rsid w:val="005F161A"/>
    <w:rsid w:val="005F34FE"/>
    <w:rsid w:val="005F4E75"/>
    <w:rsid w:val="005F578C"/>
    <w:rsid w:val="005F60F6"/>
    <w:rsid w:val="00621815"/>
    <w:rsid w:val="00627D64"/>
    <w:rsid w:val="00630F0B"/>
    <w:rsid w:val="006571CE"/>
    <w:rsid w:val="00685E27"/>
    <w:rsid w:val="0069086D"/>
    <w:rsid w:val="006A53D1"/>
    <w:rsid w:val="006B2899"/>
    <w:rsid w:val="006D3559"/>
    <w:rsid w:val="006E7CA7"/>
    <w:rsid w:val="006F05CC"/>
    <w:rsid w:val="006F631B"/>
    <w:rsid w:val="007045B8"/>
    <w:rsid w:val="0075030E"/>
    <w:rsid w:val="007840F7"/>
    <w:rsid w:val="007E700D"/>
    <w:rsid w:val="007F5D2B"/>
    <w:rsid w:val="00822991"/>
    <w:rsid w:val="008262A1"/>
    <w:rsid w:val="00834F47"/>
    <w:rsid w:val="008418FE"/>
    <w:rsid w:val="00844448"/>
    <w:rsid w:val="00881667"/>
    <w:rsid w:val="008858B5"/>
    <w:rsid w:val="00892732"/>
    <w:rsid w:val="00893CDE"/>
    <w:rsid w:val="008C4B99"/>
    <w:rsid w:val="00912F32"/>
    <w:rsid w:val="009226F1"/>
    <w:rsid w:val="00925438"/>
    <w:rsid w:val="009436D9"/>
    <w:rsid w:val="00995CA7"/>
    <w:rsid w:val="00996F85"/>
    <w:rsid w:val="009D5089"/>
    <w:rsid w:val="00A01C22"/>
    <w:rsid w:val="00A30351"/>
    <w:rsid w:val="00A50BB8"/>
    <w:rsid w:val="00A6352A"/>
    <w:rsid w:val="00A654BA"/>
    <w:rsid w:val="00A76A29"/>
    <w:rsid w:val="00AC7021"/>
    <w:rsid w:val="00AF6D7F"/>
    <w:rsid w:val="00B216D8"/>
    <w:rsid w:val="00B51362"/>
    <w:rsid w:val="00B83C70"/>
    <w:rsid w:val="00BA3684"/>
    <w:rsid w:val="00BB0726"/>
    <w:rsid w:val="00BB6462"/>
    <w:rsid w:val="00BE5191"/>
    <w:rsid w:val="00C344BC"/>
    <w:rsid w:val="00C72E38"/>
    <w:rsid w:val="00C80912"/>
    <w:rsid w:val="00C93E9E"/>
    <w:rsid w:val="00CD1E0D"/>
    <w:rsid w:val="00D1255B"/>
    <w:rsid w:val="00D548EE"/>
    <w:rsid w:val="00D67E8D"/>
    <w:rsid w:val="00D7141E"/>
    <w:rsid w:val="00D842D8"/>
    <w:rsid w:val="00D95557"/>
    <w:rsid w:val="00DA27F6"/>
    <w:rsid w:val="00DA6C3D"/>
    <w:rsid w:val="00DB5269"/>
    <w:rsid w:val="00DD409F"/>
    <w:rsid w:val="00E005DA"/>
    <w:rsid w:val="00E01953"/>
    <w:rsid w:val="00E161A6"/>
    <w:rsid w:val="00E229BB"/>
    <w:rsid w:val="00E43808"/>
    <w:rsid w:val="00E50663"/>
    <w:rsid w:val="00E7133A"/>
    <w:rsid w:val="00E742BB"/>
    <w:rsid w:val="00E7563F"/>
    <w:rsid w:val="00E838C6"/>
    <w:rsid w:val="00EC2A89"/>
    <w:rsid w:val="00EE515E"/>
    <w:rsid w:val="00EF4900"/>
    <w:rsid w:val="00F13C3C"/>
    <w:rsid w:val="00F23A27"/>
    <w:rsid w:val="00F5399E"/>
    <w:rsid w:val="00F55147"/>
    <w:rsid w:val="00F600BE"/>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BE5191"/>
    <w:rPr>
      <w:sz w:val="16"/>
      <w:szCs w:val="16"/>
    </w:rPr>
  </w:style>
  <w:style w:type="paragraph" w:styleId="Tekstopmerking">
    <w:name w:val="annotation text"/>
    <w:basedOn w:val="Standaard"/>
    <w:link w:val="TekstopmerkingChar"/>
    <w:uiPriority w:val="99"/>
    <w:semiHidden/>
    <w:unhideWhenUsed/>
    <w:rsid w:val="00BE5191"/>
    <w:pPr>
      <w:spacing w:line="240" w:lineRule="auto"/>
    </w:pPr>
    <w:rPr>
      <w:szCs w:val="20"/>
    </w:rPr>
  </w:style>
  <w:style w:type="character" w:customStyle="1" w:styleId="TekstopmerkingChar">
    <w:name w:val="Tekst opmerking Char"/>
    <w:basedOn w:val="Standaardalinea-lettertype"/>
    <w:link w:val="Tekstopmerking"/>
    <w:uiPriority w:val="99"/>
    <w:semiHidden/>
    <w:rsid w:val="00BE5191"/>
    <w:rPr>
      <w:szCs w:val="20"/>
    </w:rPr>
  </w:style>
  <w:style w:type="paragraph" w:styleId="Onderwerpvanopmerking">
    <w:name w:val="annotation subject"/>
    <w:basedOn w:val="Tekstopmerking"/>
    <w:next w:val="Tekstopmerking"/>
    <w:link w:val="OnderwerpvanopmerkingChar"/>
    <w:uiPriority w:val="99"/>
    <w:semiHidden/>
    <w:unhideWhenUsed/>
    <w:rsid w:val="00BE5191"/>
    <w:rPr>
      <w:b/>
      <w:bCs/>
    </w:rPr>
  </w:style>
  <w:style w:type="character" w:customStyle="1" w:styleId="OnderwerpvanopmerkingChar">
    <w:name w:val="Onderwerp van opmerking Char"/>
    <w:basedOn w:val="TekstopmerkingChar"/>
    <w:link w:val="Onderwerpvanopmerking"/>
    <w:uiPriority w:val="99"/>
    <w:semiHidden/>
    <w:rsid w:val="00BE5191"/>
    <w:rPr>
      <w:b/>
      <w:bCs/>
      <w:szCs w:val="20"/>
    </w:rPr>
  </w:style>
  <w:style w:type="paragraph" w:styleId="Revisie">
    <w:name w:val="Revision"/>
    <w:hidden/>
    <w:uiPriority w:val="99"/>
    <w:semiHidden/>
    <w:rsid w:val="000A18D9"/>
    <w:pPr>
      <w:spacing w:line="240" w:lineRule="auto"/>
      <w:ind w:left="0" w:firstLine="0"/>
    </w:pPr>
  </w:style>
  <w:style w:type="character" w:styleId="Hyperlink">
    <w:name w:val="Hyperlink"/>
    <w:basedOn w:val="Standaardalinea-lettertype"/>
    <w:uiPriority w:val="99"/>
    <w:unhideWhenUsed/>
    <w:rsid w:val="00115A95"/>
    <w:rPr>
      <w:color w:val="0000FF"/>
      <w:u w:val="single"/>
    </w:rPr>
  </w:style>
  <w:style w:type="paragraph" w:styleId="Koptekst">
    <w:name w:val="header"/>
    <w:basedOn w:val="Standaard"/>
    <w:link w:val="KoptekstChar"/>
    <w:uiPriority w:val="99"/>
    <w:unhideWhenUsed/>
    <w:rsid w:val="00E5066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00107">
      <w:bodyDiv w:val="1"/>
      <w:marLeft w:val="0"/>
      <w:marRight w:val="0"/>
      <w:marTop w:val="0"/>
      <w:marBottom w:val="0"/>
      <w:divBdr>
        <w:top w:val="none" w:sz="0" w:space="0" w:color="auto"/>
        <w:left w:val="none" w:sz="0" w:space="0" w:color="auto"/>
        <w:bottom w:val="none" w:sz="0" w:space="0" w:color="auto"/>
        <w:right w:val="none" w:sz="0" w:space="0" w:color="auto"/>
      </w:divBdr>
    </w:div>
    <w:div w:id="78415369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1F9A-F886-4FE6-B981-A13C3C6B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3886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13</cp:revision>
  <cp:lastPrinted>2019-11-18T13:40:00Z</cp:lastPrinted>
  <dcterms:created xsi:type="dcterms:W3CDTF">2022-06-01T07:32:00Z</dcterms:created>
  <dcterms:modified xsi:type="dcterms:W3CDTF">2022-11-25T09:46:00Z</dcterms:modified>
</cp:coreProperties>
</file>