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10FE" w14:textId="540C4F4B" w:rsidR="004D0AB4" w:rsidRDefault="00C76D71" w:rsidP="00102CAF">
      <w:pPr>
        <w:rPr>
          <w:b/>
          <w:bCs/>
          <w:sz w:val="24"/>
          <w:szCs w:val="24"/>
        </w:rPr>
      </w:pPr>
      <w:bookmarkStart w:id="0" w:name="_Hlk87387065"/>
      <w:r w:rsidRPr="00C76D71">
        <w:rPr>
          <w:rStyle w:val="Kop1Char"/>
          <w:b/>
          <w:bCs/>
          <w:sz w:val="28"/>
          <w:szCs w:val="28"/>
        </w:rPr>
        <w:t>Formulier s</w:t>
      </w:r>
      <w:r w:rsidR="00102CAF" w:rsidRPr="00C76D71">
        <w:rPr>
          <w:rStyle w:val="Kop1Char"/>
          <w:b/>
          <w:bCs/>
          <w:sz w:val="28"/>
          <w:szCs w:val="28"/>
        </w:rPr>
        <w:t>taatssteun</w:t>
      </w:r>
      <w:r w:rsidRPr="00C76D71">
        <w:rPr>
          <w:rStyle w:val="Kop1Char"/>
          <w:b/>
          <w:bCs/>
          <w:sz w:val="28"/>
          <w:szCs w:val="28"/>
        </w:rPr>
        <w:t>analyse</w:t>
      </w:r>
      <w:bookmarkEnd w:id="0"/>
      <w:r>
        <w:rPr>
          <w:b/>
          <w:bCs/>
          <w:sz w:val="24"/>
          <w:szCs w:val="24"/>
        </w:rPr>
        <w:br/>
      </w:r>
      <w:r>
        <w:rPr>
          <w:b/>
          <w:bCs/>
          <w:sz w:val="24"/>
          <w:szCs w:val="24"/>
        </w:rPr>
        <w:br/>
      </w:r>
      <w:r w:rsidR="00102CAF" w:rsidRPr="00326FA1">
        <w:rPr>
          <w:b/>
          <w:bCs/>
          <w:sz w:val="24"/>
          <w:szCs w:val="24"/>
        </w:rPr>
        <w:t xml:space="preserve">artikel </w:t>
      </w:r>
      <w:r w:rsidR="00E51BDE" w:rsidRPr="00326FA1">
        <w:rPr>
          <w:b/>
          <w:bCs/>
          <w:sz w:val="24"/>
          <w:szCs w:val="24"/>
        </w:rPr>
        <w:t>2</w:t>
      </w:r>
      <w:r w:rsidR="00AD1F75">
        <w:rPr>
          <w:b/>
          <w:bCs/>
          <w:sz w:val="24"/>
          <w:szCs w:val="24"/>
        </w:rPr>
        <w:t>9</w:t>
      </w:r>
      <w:r w:rsidR="00326FA1">
        <w:rPr>
          <w:b/>
          <w:bCs/>
          <w:sz w:val="24"/>
          <w:szCs w:val="24"/>
        </w:rPr>
        <w:t>:</w:t>
      </w:r>
      <w:r>
        <w:rPr>
          <w:b/>
          <w:bCs/>
          <w:sz w:val="24"/>
          <w:szCs w:val="24"/>
        </w:rPr>
        <w:t xml:space="preserve"> </w:t>
      </w:r>
      <w:r w:rsidR="00AD1F75">
        <w:rPr>
          <w:b/>
          <w:bCs/>
          <w:sz w:val="24"/>
          <w:szCs w:val="24"/>
        </w:rPr>
        <w:t>s</w:t>
      </w:r>
      <w:r w:rsidR="00AD1F75" w:rsidRPr="00AD1F75">
        <w:rPr>
          <w:b/>
          <w:bCs/>
          <w:sz w:val="24"/>
          <w:szCs w:val="24"/>
        </w:rPr>
        <w:t>teun voor proces- en organisatie-innovatie</w:t>
      </w:r>
    </w:p>
    <w:p w14:paraId="0B4B2FA9" w14:textId="0E316721" w:rsidR="00615E39" w:rsidRPr="00615E39" w:rsidRDefault="00615E39" w:rsidP="00102CAF">
      <w:pPr>
        <w:rPr>
          <w:b/>
          <w:bCs/>
          <w:u w:val="single"/>
        </w:rPr>
      </w:pPr>
      <w:r>
        <w:rPr>
          <w:b/>
          <w:bCs/>
          <w:u w:val="single"/>
        </w:rPr>
        <w:br/>
      </w:r>
      <w:bookmarkStart w:id="1" w:name="_Hlk87386336"/>
      <w:r w:rsidRPr="00615E39">
        <w:rPr>
          <w:b/>
          <w:bCs/>
          <w:u w:val="single"/>
        </w:rPr>
        <w:t>Inleiding</w:t>
      </w:r>
    </w:p>
    <w:p w14:paraId="49CC8A10" w14:textId="6F725878" w:rsidR="00C47F95" w:rsidRPr="00495FA1" w:rsidRDefault="00ED1D74" w:rsidP="004D0AB4">
      <w:pPr>
        <w:jc w:val="both"/>
      </w:pPr>
      <w:r w:rsidRPr="00495FA1">
        <w:t xml:space="preserve">Om subsidie te mogen toekennen aan een project, moeten de activiteiten </w:t>
      </w:r>
      <w:r w:rsidR="00C47F95" w:rsidRPr="00495FA1">
        <w:t xml:space="preserve">‘staatssteunproof’ zijn. De Europese Commissie noemt de nodige voorwaarden op basis waarvan staatssteun mag worden verleend. Deze voorwaarden worden toegelicht in de artikelen van de zogenaamde </w:t>
      </w:r>
      <w:hyperlink r:id="rId11" w:history="1">
        <w:r w:rsidR="00C47F95" w:rsidRPr="00495FA1">
          <w:rPr>
            <w:rStyle w:val="Hyperlink"/>
            <w:color w:val="auto"/>
          </w:rPr>
          <w:t>Algemene Groepsvrijstellingsverordening </w:t>
        </w:r>
      </w:hyperlink>
      <w:r w:rsidR="00C47F95" w:rsidRPr="00495FA1">
        <w:t>(AGVV).</w:t>
      </w:r>
    </w:p>
    <w:p w14:paraId="1D364D53" w14:textId="20441066" w:rsidR="00C47F95" w:rsidRPr="00495FA1" w:rsidRDefault="00C47F95" w:rsidP="004D0AB4">
      <w:pPr>
        <w:jc w:val="both"/>
      </w:pPr>
    </w:p>
    <w:p w14:paraId="3780856F" w14:textId="4CD5E015" w:rsidR="004D0AB4" w:rsidRDefault="00622124" w:rsidP="004D0AB4">
      <w:pPr>
        <w:jc w:val="both"/>
      </w:pPr>
      <w:r w:rsidRPr="00495FA1">
        <w:t>Eén van de artikelen die gebruikt k</w:t>
      </w:r>
      <w:r w:rsidR="00495FA1">
        <w:t>an</w:t>
      </w:r>
      <w:r w:rsidRPr="00495FA1">
        <w:t xml:space="preserve"> worden is artikel 2</w:t>
      </w:r>
      <w:r w:rsidR="00F26463">
        <w:t>9</w:t>
      </w:r>
      <w:r w:rsidRPr="00495FA1">
        <w:t>. Dit artikel gaat ove</w:t>
      </w:r>
      <w:r w:rsidR="00F26463">
        <w:t xml:space="preserve">r </w:t>
      </w:r>
      <w:r w:rsidR="00455B0E" w:rsidRPr="00455B0E">
        <w:t xml:space="preserve">steun voor </w:t>
      </w:r>
      <w:r w:rsidR="00F26463" w:rsidRPr="00F26463">
        <w:t>proces- en organisatie-innovatie</w:t>
      </w:r>
      <w:r w:rsidR="004D0AB4">
        <w:t xml:space="preserve">. </w:t>
      </w:r>
    </w:p>
    <w:p w14:paraId="6D35C4F9" w14:textId="19BEAC9E" w:rsidR="00495FA1" w:rsidRDefault="00622124" w:rsidP="004D0AB4">
      <w:pPr>
        <w:jc w:val="both"/>
      </w:pPr>
      <w:r w:rsidRPr="00495FA1">
        <w:br/>
        <w:t>In d</w:t>
      </w:r>
      <w:r w:rsidR="00C76D71">
        <w:t xml:space="preserve">it </w:t>
      </w:r>
      <w:bookmarkStart w:id="2" w:name="_Hlk87387108"/>
      <w:r w:rsidR="00C76D71">
        <w:t xml:space="preserve">formulier </w:t>
      </w:r>
      <w:r w:rsidRPr="00495FA1">
        <w:t>staatssteun</w:t>
      </w:r>
      <w:r w:rsidR="00C76D71">
        <w:t>analyse</w:t>
      </w:r>
      <w:r w:rsidRPr="00495FA1">
        <w:t xml:space="preserve"> </w:t>
      </w:r>
      <w:bookmarkEnd w:id="2"/>
      <w:r w:rsidRPr="00495FA1">
        <w:t>is het aan de aanvrager om</w:t>
      </w:r>
      <w:r w:rsidR="00F82C28" w:rsidRPr="00495FA1">
        <w:t xml:space="preserve"> in de tekstvakken,</w:t>
      </w:r>
      <w:r w:rsidRPr="00495FA1">
        <w:t xml:space="preserve"> per lid van artikel 2</w:t>
      </w:r>
      <w:r w:rsidR="00F26463">
        <w:t>9</w:t>
      </w:r>
      <w:r w:rsidR="00F82C28" w:rsidRPr="00495FA1">
        <w:t>,</w:t>
      </w:r>
      <w:r w:rsidRPr="00495FA1">
        <w:t xml:space="preserve"> aan te geven waarom het project voldoet aan de gestelde voorwaarden. </w:t>
      </w:r>
      <w:r>
        <w:br/>
      </w:r>
    </w:p>
    <w:p w14:paraId="6E35E2C8" w14:textId="03E17FA8" w:rsidR="00622124" w:rsidRDefault="00495FA1" w:rsidP="00102CAF">
      <w:r>
        <w:t xml:space="preserve">Let op: u geeft een toelichting in de tekstblokken. </w:t>
      </w:r>
      <w:r w:rsidR="00622124">
        <w:t xml:space="preserve"> </w:t>
      </w:r>
    </w:p>
    <w:bookmarkEnd w:id="1"/>
    <w:p w14:paraId="071FD143" w14:textId="77777777" w:rsidR="00495FA1" w:rsidRDefault="00495FA1" w:rsidP="00102CAF"/>
    <w:p w14:paraId="6DD0FC3E" w14:textId="77777777" w:rsidR="00495FA1" w:rsidRDefault="00495FA1" w:rsidP="00102CAF">
      <w:pPr>
        <w:rPr>
          <w:b/>
          <w:bCs/>
          <w:i/>
          <w:iCs/>
        </w:rPr>
      </w:pPr>
    </w:p>
    <w:p w14:paraId="426EF775" w14:textId="6BC39DB2" w:rsidR="005A73BD" w:rsidRDefault="00F82C28" w:rsidP="005A73BD">
      <w:pPr>
        <w:jc w:val="both"/>
        <w:rPr>
          <w:b/>
          <w:bCs/>
          <w:i/>
          <w:iCs/>
          <w:u w:val="single"/>
        </w:rPr>
      </w:pPr>
      <w:bookmarkStart w:id="3" w:name="_Hlk87387140"/>
      <w:r w:rsidRPr="00326FA1">
        <w:rPr>
          <w:b/>
          <w:bCs/>
          <w:i/>
          <w:iCs/>
          <w:u w:val="single"/>
        </w:rPr>
        <w:t>Art 2</w:t>
      </w:r>
      <w:r w:rsidR="007C4344">
        <w:rPr>
          <w:b/>
          <w:bCs/>
          <w:i/>
          <w:iCs/>
          <w:u w:val="single"/>
        </w:rPr>
        <w:t>9</w:t>
      </w:r>
      <w:r w:rsidRPr="00326FA1">
        <w:rPr>
          <w:b/>
          <w:bCs/>
          <w:i/>
          <w:iCs/>
          <w:u w:val="single"/>
        </w:rPr>
        <w:t>, lid 1:</w:t>
      </w:r>
      <w:bookmarkEnd w:id="3"/>
    </w:p>
    <w:p w14:paraId="084C492C" w14:textId="7EBE0F7B" w:rsidR="00455B0E" w:rsidRDefault="007C4344" w:rsidP="007C4344">
      <w:pPr>
        <w:jc w:val="both"/>
        <w:rPr>
          <w:i/>
          <w:iCs/>
        </w:rPr>
      </w:pPr>
      <w:bookmarkStart w:id="4" w:name="_Hlk87387169"/>
      <w:r w:rsidRPr="007C4344">
        <w:rPr>
          <w:i/>
          <w:iCs/>
        </w:rPr>
        <w:t>Steun voor proces- en organisatie-innovatie is verenigbaar met de</w:t>
      </w:r>
      <w:r>
        <w:rPr>
          <w:i/>
          <w:iCs/>
        </w:rPr>
        <w:t xml:space="preserve"> </w:t>
      </w:r>
      <w:r w:rsidRPr="007C4344">
        <w:rPr>
          <w:i/>
          <w:iCs/>
        </w:rPr>
        <w:t>interne markt in de zin van artikel 107, lid 3, van het Verdrag en is van</w:t>
      </w:r>
      <w:r>
        <w:rPr>
          <w:i/>
          <w:iCs/>
        </w:rPr>
        <w:t xml:space="preserve"> </w:t>
      </w:r>
      <w:r w:rsidRPr="007C4344">
        <w:rPr>
          <w:i/>
          <w:iCs/>
        </w:rPr>
        <w:t>de aanmeldingsverplichting van artikel 108, lid 3, van het Verdrag vrijgesteld, mits de in dit artikel en in hoofdstuk I vastgestelde</w:t>
      </w:r>
      <w:r>
        <w:rPr>
          <w:i/>
          <w:iCs/>
        </w:rPr>
        <w:t xml:space="preserve"> </w:t>
      </w:r>
      <w:r w:rsidRPr="007C4344">
        <w:rPr>
          <w:i/>
          <w:iCs/>
        </w:rPr>
        <w:t>voorwaarden zijn vervuld.</w:t>
      </w:r>
    </w:p>
    <w:p w14:paraId="5B7323BC" w14:textId="0CBBF1A6" w:rsidR="007C4344" w:rsidRDefault="007C4344" w:rsidP="00135FE6">
      <w:pPr>
        <w:jc w:val="both"/>
      </w:pPr>
    </w:p>
    <w:p w14:paraId="298E2439" w14:textId="77777777" w:rsidR="00AF521C" w:rsidRDefault="00135FE6" w:rsidP="00135FE6">
      <w:pPr>
        <w:jc w:val="both"/>
      </w:pPr>
      <w:r>
        <w:rPr>
          <w:b/>
          <w:bCs/>
        </w:rPr>
        <w:t xml:space="preserve">Toelichting: </w:t>
      </w:r>
      <w:r>
        <w:t xml:space="preserve">„organisatie-innovatie”: </w:t>
      </w:r>
      <w:r w:rsidR="00AF521C" w:rsidRPr="00AF521C">
        <w:t>de toepassing van een nieuwe organisatiemethode op het niveau van de onderneming (op groepsniveau in de betrokken industriesector in de EER), in de organisatie op de werkvloer of in de externe betrekkingen van een onderneming, bijvoorbeeld door gebruikmaking van nieuwe of innovatieve digitale technologieën. Van deze definitie uitgesloten zijn veranderingen die zijn gebaseerd op organisatiemethoden die reeds in gebruik zijn in de onderneming, veranderingen in de managementstrategie, fusies en acquisities, het niet meer gebruiken van een procedé, eenvoudige vervangings- en uitbreidingsinvesteringen, veranderingen die louter het gevolg zijn van prijswijzigingen voor productiefactoren, aanpassingen op maat, lokalisatie, gebruikelijke, seizoens- en andere cyclische veranderingen, het verhandelen van nieuwe of sterk verbeterde producten</w:t>
      </w:r>
      <w:r w:rsidR="00AF521C">
        <w:t>.</w:t>
      </w:r>
    </w:p>
    <w:p w14:paraId="29785614" w14:textId="021FFB76" w:rsidR="00135FE6" w:rsidRDefault="00135FE6" w:rsidP="00135FE6">
      <w:pPr>
        <w:jc w:val="both"/>
      </w:pPr>
    </w:p>
    <w:p w14:paraId="58C07279" w14:textId="77777777" w:rsidR="00135FE6" w:rsidRDefault="00135FE6" w:rsidP="00135FE6">
      <w:pPr>
        <w:jc w:val="both"/>
      </w:pPr>
    </w:p>
    <w:p w14:paraId="0EBF70C5" w14:textId="77777777" w:rsidR="00AF521C" w:rsidRDefault="00135FE6" w:rsidP="00135FE6">
      <w:pPr>
        <w:jc w:val="both"/>
      </w:pPr>
      <w:r>
        <w:rPr>
          <w:b/>
          <w:bCs/>
        </w:rPr>
        <w:t xml:space="preserve">Toelichting: </w:t>
      </w:r>
      <w:r>
        <w:t xml:space="preserve">„procesinnovatie”: </w:t>
      </w:r>
      <w:r w:rsidR="00AF521C" w:rsidRPr="00AF521C">
        <w:t>de toepassing van een nieuwe of sterk verbeterde productie- of leveringsmethode, daaronder begrepen aanzienlijke veranderingen in technieken, uitrusting of software, op het niveau van de onderneming (op groepsniveau in de betrokken industriesector in de EER), bijvoorbeeld door gebruikmaking van nieuwe of innovatieve digitale technologieën of oplossingen. Van deze definitie uitgesloten zijn geringe veranderingen of verbeteringen, verhogingen van de productie- of dienstverleningscapaciteit door de toevoeging van productie- of logistieke systemen die sterk gelijken op die welke reeds in gebruik zijn, het niet meer gebruiken van een procedé, eenvoudige vervangings- en uitbreidingsinvesteringen, veranderingen die louter het gevolg van prijswijzigingen voor productiefactoren zijn, aanpassingen op maat, lokalisatie, gebruikelijke seizoens- en andere cyclische veranderingen, het verhandelen van nieuwe of sterk verbeterde producten</w:t>
      </w:r>
      <w:r w:rsidR="00AF521C">
        <w:t>.</w:t>
      </w:r>
    </w:p>
    <w:p w14:paraId="21321C49" w14:textId="7AFD4E9D" w:rsidR="00135FE6" w:rsidRDefault="00135FE6" w:rsidP="00135FE6">
      <w:pPr>
        <w:jc w:val="both"/>
      </w:pPr>
    </w:p>
    <w:p w14:paraId="6D1B2076" w14:textId="44B95357" w:rsidR="00135FE6" w:rsidRDefault="00135FE6" w:rsidP="007C4344"/>
    <w:p w14:paraId="14BF0FD8" w14:textId="1AB795A5" w:rsidR="00135FE6" w:rsidRDefault="00135FE6" w:rsidP="007C4344">
      <w:r>
        <w:rPr>
          <w:noProof/>
          <w:lang w:eastAsia="nl-NL"/>
        </w:rPr>
        <w:lastRenderedPageBreak/>
        <mc:AlternateContent>
          <mc:Choice Requires="wps">
            <w:drawing>
              <wp:anchor distT="45720" distB="45720" distL="114300" distR="114300" simplePos="0" relativeHeight="251685888" behindDoc="0" locked="0" layoutInCell="1" allowOverlap="1" wp14:anchorId="0FF49C22" wp14:editId="361678E1">
                <wp:simplePos x="0" y="0"/>
                <wp:positionH relativeFrom="margin">
                  <wp:posOffset>0</wp:posOffset>
                </wp:positionH>
                <wp:positionV relativeFrom="paragraph">
                  <wp:posOffset>228600</wp:posOffset>
                </wp:positionV>
                <wp:extent cx="5405119" cy="634364"/>
                <wp:effectExtent l="0" t="0" r="24765" b="2667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6B57BD0" w14:textId="7FD84A7A" w:rsidR="00135FE6" w:rsidRPr="002A62AB" w:rsidRDefault="00135FE6" w:rsidP="00135FE6">
                            <w:pPr>
                              <w:jc w:val="both"/>
                              <w:rPr>
                                <w:b/>
                                <w:bCs/>
                              </w:rPr>
                            </w:pPr>
                            <w:r w:rsidRPr="002A62AB">
                              <w:rPr>
                                <w:b/>
                                <w:bCs/>
                              </w:rPr>
                              <w:t>Geef hier aan w</w:t>
                            </w:r>
                            <w:r>
                              <w:rPr>
                                <w:b/>
                                <w:bCs/>
                              </w:rPr>
                              <w:t>aarom sprake is van proces- en/of organisatieinnovatie, conform bovenstaande definities</w:t>
                            </w:r>
                            <w:r w:rsidRPr="002A62AB">
                              <w:rPr>
                                <w:b/>
                                <w:bCs/>
                              </w:rPr>
                              <w:t>:</w:t>
                            </w:r>
                          </w:p>
                          <w:p w14:paraId="6B5BBE71" w14:textId="77777777" w:rsidR="00135FE6" w:rsidRPr="002A62AB" w:rsidRDefault="00135FE6" w:rsidP="00135FE6">
                            <w:pPr>
                              <w:rPr>
                                <w:b/>
                                <w:bCs/>
                              </w:rPr>
                            </w:pPr>
                          </w:p>
                          <w:p w14:paraId="39A5D3C3" w14:textId="77777777" w:rsidR="00135FE6" w:rsidRDefault="00135FE6" w:rsidP="00135FE6"/>
                          <w:p w14:paraId="29B9AA18" w14:textId="77777777" w:rsidR="00135FE6" w:rsidRDefault="00135FE6" w:rsidP="00135FE6"/>
                          <w:p w14:paraId="52BF34C8" w14:textId="77777777" w:rsidR="00135FE6" w:rsidRDefault="00135FE6" w:rsidP="00135FE6"/>
                          <w:p w14:paraId="0C58C33D" w14:textId="77777777" w:rsidR="00135FE6" w:rsidRDefault="00135FE6" w:rsidP="00135FE6"/>
                          <w:p w14:paraId="4446A1D3" w14:textId="77777777" w:rsidR="00135FE6" w:rsidRDefault="00135FE6" w:rsidP="00135FE6"/>
                          <w:p w14:paraId="64BAEB00" w14:textId="77777777" w:rsidR="00135FE6" w:rsidRDefault="00135FE6" w:rsidP="00135FE6"/>
                          <w:p w14:paraId="71D6468C" w14:textId="77777777" w:rsidR="00135FE6" w:rsidRDefault="00135FE6" w:rsidP="00135FE6"/>
                          <w:p w14:paraId="445D6A1C" w14:textId="77777777" w:rsidR="00135FE6" w:rsidRDefault="00135FE6" w:rsidP="00135FE6"/>
                          <w:p w14:paraId="4EBC9AC0" w14:textId="77777777" w:rsidR="00135FE6" w:rsidRDefault="00135FE6" w:rsidP="00135FE6">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49C22" id="_x0000_t202" coordsize="21600,21600" o:spt="202" path="m,l,21600r21600,l21600,xe">
                <v:stroke joinstyle="miter"/>
                <v:path gradientshapeok="t" o:connecttype="rect"/>
              </v:shapetype>
              <v:shape id="Tekstvak 8" o:spid="_x0000_s1026" type="#_x0000_t202" style="position:absolute;margin-left:0;margin-top:18pt;width:425.6pt;height:49.95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PMiQY/cAAAABwEAAA8AAABkcnMvZG93bnJldi54bWxMj8FuwjAQRO+V+g/WVuoFFQeiRDTE&#10;QS0Sp54I9G7ibRIRr1PbQPj7bk/tabSa0czbcjPZQVzRh96RgsU8AYHUONNTq+B42L2sQISoyejB&#10;ESq4Y4BN9fhQ6sK4G+3xWsdWcAmFQivoYhwLKUPTodVh7kYk9r6ctzry6VtpvL5xuR3kMklyaXVP&#10;vNDpEbcdNuf6YhXk33U6+/g0M9rfd+++sZnZHjOlnp+mtzWIiFP8C8MvPqNDxUwndyETxKCAH4kK&#10;0pyV3VW2WII4cSzNXkFWpfzPX/0AAAD//wMAUEsBAi0AFAAGAAgAAAAhALaDOJL+AAAA4QEAABMA&#10;AAAAAAAAAAAAAAAAAAAAAFtDb250ZW50X1R5cGVzXS54bWxQSwECLQAUAAYACAAAACEAOP0h/9YA&#10;AACUAQAACwAAAAAAAAAAAAAAAAAvAQAAX3JlbHMvLnJlbHNQSwECLQAUAAYACAAAACEAS0lKkRAC&#10;AAAfBAAADgAAAAAAAAAAAAAAAAAuAgAAZHJzL2Uyb0RvYy54bWxQSwECLQAUAAYACAAAACEA8yJB&#10;j9wAAAAHAQAADwAAAAAAAAAAAAAAAABqBAAAZHJzL2Rvd25yZXYueG1sUEsFBgAAAAAEAAQA8wAA&#10;AHMFAAAAAA==&#10;">
                <v:textbox style="mso-fit-shape-to-text:t">
                  <w:txbxContent>
                    <w:p w14:paraId="36B57BD0" w14:textId="7FD84A7A" w:rsidR="00135FE6" w:rsidRPr="002A62AB" w:rsidRDefault="00135FE6" w:rsidP="00135FE6">
                      <w:pPr>
                        <w:jc w:val="both"/>
                        <w:rPr>
                          <w:b/>
                          <w:bCs/>
                        </w:rPr>
                      </w:pPr>
                      <w:r w:rsidRPr="002A62AB">
                        <w:rPr>
                          <w:b/>
                          <w:bCs/>
                        </w:rPr>
                        <w:t>Geef hier aan w</w:t>
                      </w:r>
                      <w:r>
                        <w:rPr>
                          <w:b/>
                          <w:bCs/>
                        </w:rPr>
                        <w:t>aarom sprake is van proces- en/of organisatieinnovatie, conform bovenstaande definities</w:t>
                      </w:r>
                      <w:r w:rsidRPr="002A62AB">
                        <w:rPr>
                          <w:b/>
                          <w:bCs/>
                        </w:rPr>
                        <w:t>:</w:t>
                      </w:r>
                    </w:p>
                    <w:p w14:paraId="6B5BBE71" w14:textId="77777777" w:rsidR="00135FE6" w:rsidRPr="002A62AB" w:rsidRDefault="00135FE6" w:rsidP="00135FE6">
                      <w:pPr>
                        <w:rPr>
                          <w:b/>
                          <w:bCs/>
                        </w:rPr>
                      </w:pPr>
                    </w:p>
                    <w:p w14:paraId="39A5D3C3" w14:textId="77777777" w:rsidR="00135FE6" w:rsidRDefault="00135FE6" w:rsidP="00135FE6"/>
                    <w:p w14:paraId="29B9AA18" w14:textId="77777777" w:rsidR="00135FE6" w:rsidRDefault="00135FE6" w:rsidP="00135FE6"/>
                    <w:p w14:paraId="52BF34C8" w14:textId="77777777" w:rsidR="00135FE6" w:rsidRDefault="00135FE6" w:rsidP="00135FE6"/>
                    <w:p w14:paraId="0C58C33D" w14:textId="77777777" w:rsidR="00135FE6" w:rsidRDefault="00135FE6" w:rsidP="00135FE6"/>
                    <w:p w14:paraId="4446A1D3" w14:textId="77777777" w:rsidR="00135FE6" w:rsidRDefault="00135FE6" w:rsidP="00135FE6"/>
                    <w:p w14:paraId="64BAEB00" w14:textId="77777777" w:rsidR="00135FE6" w:rsidRDefault="00135FE6" w:rsidP="00135FE6"/>
                    <w:p w14:paraId="71D6468C" w14:textId="77777777" w:rsidR="00135FE6" w:rsidRDefault="00135FE6" w:rsidP="00135FE6"/>
                    <w:p w14:paraId="445D6A1C" w14:textId="77777777" w:rsidR="00135FE6" w:rsidRDefault="00135FE6" w:rsidP="00135FE6"/>
                    <w:p w14:paraId="4EBC9AC0" w14:textId="77777777" w:rsidR="00135FE6" w:rsidRDefault="00135FE6" w:rsidP="00135FE6">
                      <w:r>
                        <w:t xml:space="preserve">  </w:t>
                      </w:r>
                    </w:p>
                  </w:txbxContent>
                </v:textbox>
                <w10:wrap type="topAndBottom" anchorx="margin"/>
              </v:shape>
            </w:pict>
          </mc:Fallback>
        </mc:AlternateContent>
      </w:r>
    </w:p>
    <w:bookmarkEnd w:id="4"/>
    <w:p w14:paraId="464098F4" w14:textId="793EBFDE" w:rsidR="00F635D2" w:rsidRDefault="00F635D2" w:rsidP="00102CAF"/>
    <w:p w14:paraId="36336037" w14:textId="77777777" w:rsidR="00F82C28" w:rsidRDefault="00F82C28" w:rsidP="00102CAF">
      <w:pPr>
        <w:rPr>
          <w:i/>
          <w:iCs/>
        </w:rPr>
      </w:pPr>
    </w:p>
    <w:p w14:paraId="74BF1368" w14:textId="264E86CC" w:rsidR="005A73BD" w:rsidRDefault="00F82C28" w:rsidP="00455B0E">
      <w:pPr>
        <w:jc w:val="both"/>
        <w:rPr>
          <w:b/>
          <w:bCs/>
          <w:i/>
          <w:iCs/>
          <w:u w:val="single"/>
        </w:rPr>
      </w:pPr>
      <w:r w:rsidRPr="00326FA1">
        <w:rPr>
          <w:b/>
          <w:bCs/>
          <w:i/>
          <w:iCs/>
          <w:u w:val="single"/>
        </w:rPr>
        <w:t>Art. 2</w:t>
      </w:r>
      <w:r w:rsidR="007C4344">
        <w:rPr>
          <w:b/>
          <w:bCs/>
          <w:i/>
          <w:iCs/>
          <w:u w:val="single"/>
        </w:rPr>
        <w:t>9</w:t>
      </w:r>
      <w:r w:rsidRPr="00326FA1">
        <w:rPr>
          <w:b/>
          <w:bCs/>
          <w:i/>
          <w:iCs/>
          <w:u w:val="single"/>
        </w:rPr>
        <w:t xml:space="preserve">, lid </w:t>
      </w:r>
      <w:r w:rsidR="00102CAF" w:rsidRPr="00326FA1">
        <w:rPr>
          <w:b/>
          <w:bCs/>
          <w:i/>
          <w:iCs/>
          <w:u w:val="single"/>
        </w:rPr>
        <w:t>2</w:t>
      </w:r>
      <w:r w:rsidRPr="00326FA1">
        <w:rPr>
          <w:b/>
          <w:bCs/>
          <w:i/>
          <w:iCs/>
          <w:u w:val="single"/>
        </w:rPr>
        <w:t>:</w:t>
      </w:r>
    </w:p>
    <w:p w14:paraId="2F772306" w14:textId="4171A625" w:rsidR="00455B0E" w:rsidRDefault="003006FE" w:rsidP="003006FE">
      <w:pPr>
        <w:jc w:val="both"/>
        <w:rPr>
          <w:i/>
          <w:iCs/>
        </w:rPr>
      </w:pPr>
      <w:r w:rsidRPr="003006FE">
        <w:rPr>
          <w:i/>
          <w:iCs/>
        </w:rPr>
        <w:t>Steun voor grote ondernemingen is alleen verenigbaar indien zij</w:t>
      </w:r>
      <w:r>
        <w:rPr>
          <w:i/>
          <w:iCs/>
        </w:rPr>
        <w:t xml:space="preserve"> </w:t>
      </w:r>
      <w:r w:rsidRPr="003006FE">
        <w:rPr>
          <w:i/>
          <w:iCs/>
        </w:rPr>
        <w:t>bij de gesteunde activiteit daadwerkelijk samenwerken met kmo's en de</w:t>
      </w:r>
      <w:r>
        <w:rPr>
          <w:i/>
          <w:iCs/>
        </w:rPr>
        <w:t xml:space="preserve"> </w:t>
      </w:r>
      <w:r w:rsidRPr="003006FE">
        <w:rPr>
          <w:i/>
          <w:iCs/>
        </w:rPr>
        <w:t>samenwerkende kmo's ten minste 30% van de totale in aanmerking</w:t>
      </w:r>
      <w:r>
        <w:rPr>
          <w:i/>
          <w:iCs/>
        </w:rPr>
        <w:t xml:space="preserve"> </w:t>
      </w:r>
      <w:r w:rsidRPr="003006FE">
        <w:rPr>
          <w:i/>
          <w:iCs/>
        </w:rPr>
        <w:t>komende kosten dragen.</w:t>
      </w:r>
    </w:p>
    <w:p w14:paraId="6F7EE6C3" w14:textId="47AAE6C6" w:rsidR="003006FE" w:rsidRDefault="003006FE" w:rsidP="003006FE">
      <w:pPr>
        <w:jc w:val="both"/>
        <w:rPr>
          <w:i/>
          <w:iCs/>
        </w:rPr>
      </w:pPr>
      <w:r>
        <w:rPr>
          <w:noProof/>
          <w:lang w:eastAsia="nl-NL"/>
        </w:rPr>
        <mc:AlternateContent>
          <mc:Choice Requires="wps">
            <w:drawing>
              <wp:anchor distT="45720" distB="45720" distL="114300" distR="114300" simplePos="0" relativeHeight="251683840" behindDoc="0" locked="0" layoutInCell="1" allowOverlap="1" wp14:anchorId="0264022A" wp14:editId="51B3BCA1">
                <wp:simplePos x="0" y="0"/>
                <wp:positionH relativeFrom="margin">
                  <wp:posOffset>0</wp:posOffset>
                </wp:positionH>
                <wp:positionV relativeFrom="paragraph">
                  <wp:posOffset>223520</wp:posOffset>
                </wp:positionV>
                <wp:extent cx="5405119" cy="634364"/>
                <wp:effectExtent l="0" t="0" r="24765" b="1397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7267B522" w14:textId="77590906" w:rsidR="003006FE" w:rsidRPr="002A62AB" w:rsidRDefault="003006FE" w:rsidP="003006FE">
                            <w:pPr>
                              <w:rPr>
                                <w:b/>
                                <w:bCs/>
                              </w:rPr>
                            </w:pPr>
                            <w:r w:rsidRPr="002A62AB">
                              <w:rPr>
                                <w:b/>
                                <w:bCs/>
                              </w:rPr>
                              <w:t xml:space="preserve">Geef hier aan </w:t>
                            </w:r>
                            <w:r>
                              <w:rPr>
                                <w:b/>
                                <w:bCs/>
                              </w:rPr>
                              <w:t>of en zo ja, waarom sprake is van het geschetste en waarom wordt voldaan aan</w:t>
                            </w:r>
                            <w:r w:rsidRPr="002A62AB">
                              <w:rPr>
                                <w:b/>
                                <w:bCs/>
                              </w:rPr>
                              <w:t xml:space="preserve"> artikel 2</w:t>
                            </w:r>
                            <w:r>
                              <w:rPr>
                                <w:b/>
                                <w:bCs/>
                              </w:rPr>
                              <w:t>9</w:t>
                            </w:r>
                            <w:r w:rsidRPr="002A62AB">
                              <w:rPr>
                                <w:b/>
                                <w:bCs/>
                              </w:rPr>
                              <w:t>, lid 2:</w:t>
                            </w:r>
                          </w:p>
                          <w:p w14:paraId="0F9CC195" w14:textId="77777777" w:rsidR="003006FE" w:rsidRDefault="003006FE" w:rsidP="003006FE"/>
                          <w:p w14:paraId="0BBB17B8" w14:textId="77777777" w:rsidR="003006FE" w:rsidRDefault="003006FE" w:rsidP="003006FE"/>
                          <w:p w14:paraId="2389B63A" w14:textId="77777777" w:rsidR="003006FE" w:rsidRDefault="003006FE" w:rsidP="003006FE"/>
                          <w:p w14:paraId="75209460" w14:textId="77777777" w:rsidR="003006FE" w:rsidRDefault="003006FE" w:rsidP="003006FE"/>
                          <w:p w14:paraId="7DE927C0" w14:textId="77777777" w:rsidR="003006FE" w:rsidRDefault="003006FE" w:rsidP="003006FE"/>
                          <w:p w14:paraId="74A6DAC5" w14:textId="77777777" w:rsidR="003006FE" w:rsidRDefault="003006FE" w:rsidP="003006FE"/>
                          <w:p w14:paraId="4023B8AB" w14:textId="77777777" w:rsidR="003006FE" w:rsidRDefault="003006FE" w:rsidP="003006FE"/>
                          <w:p w14:paraId="357050C3" w14:textId="77777777" w:rsidR="003006FE" w:rsidRDefault="003006FE" w:rsidP="003006FE"/>
                          <w:p w14:paraId="30D71E1C" w14:textId="77777777" w:rsidR="003006FE" w:rsidRDefault="003006FE" w:rsidP="003006FE">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64022A" id="Tekstvak 2" o:spid="_x0000_s1027" type="#_x0000_t202" style="position:absolute;left:0;text-align:left;margin-left:0;margin-top:17.6pt;width:425.6pt;height:49.95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G4XmRHbAAAABwEAAA8AAABkcnMvZG93bnJldi54bWxMj8FOwzAQRO9I/IO1SFwq6qSR&#10;qyrEqaBST5wayt2NlyQiXgfbbdO/ZznBbVYzmnlbbWc3iguGOHjSkC8zEEittwN1Go7v+6cNiJgM&#10;WTN6Qg03jLCt7+8qU1p/pQNemtQJLqFYGg19SlMpZWx7dCYu/YTE3qcPziQ+QydtMFcud6NcZdla&#10;OjMQL/Rmwl2P7VdzdhrW302xePuwCzrc9q+hdcrujkrrx4f55RlEwjn9heEXn9GhZqaTP5ONYtTA&#10;jyQNhVqBYHejchYnjhUqB1lX8j9//QMAAP//AwBQSwECLQAUAAYACAAAACEAtoM4kv4AAADhAQAA&#10;EwAAAAAAAAAAAAAAAAAAAAAAW0NvbnRlbnRfVHlwZXNdLnhtbFBLAQItABQABgAIAAAAIQA4/SH/&#10;1gAAAJQBAAALAAAAAAAAAAAAAAAAAC8BAABfcmVscy8ucmVsc1BLAQItABQABgAIAAAAIQA9avXj&#10;EwIAACYEAAAOAAAAAAAAAAAAAAAAAC4CAABkcnMvZTJvRG9jLnhtbFBLAQItABQABgAIAAAAIQBu&#10;F5kR2wAAAAcBAAAPAAAAAAAAAAAAAAAAAG0EAABkcnMvZG93bnJldi54bWxQSwUGAAAAAAQABADz&#10;AAAAdQUAAAAA&#10;">
                <v:textbox style="mso-fit-shape-to-text:t">
                  <w:txbxContent>
                    <w:p w14:paraId="7267B522" w14:textId="77590906" w:rsidR="003006FE" w:rsidRPr="002A62AB" w:rsidRDefault="003006FE" w:rsidP="003006FE">
                      <w:pPr>
                        <w:rPr>
                          <w:b/>
                          <w:bCs/>
                        </w:rPr>
                      </w:pPr>
                      <w:r w:rsidRPr="002A62AB">
                        <w:rPr>
                          <w:b/>
                          <w:bCs/>
                        </w:rPr>
                        <w:t xml:space="preserve">Geef hier aan </w:t>
                      </w:r>
                      <w:r>
                        <w:rPr>
                          <w:b/>
                          <w:bCs/>
                        </w:rPr>
                        <w:t>of en zo ja, waarom sprake is van het geschetste en waarom wordt voldaan aan</w:t>
                      </w:r>
                      <w:r w:rsidRPr="002A62AB">
                        <w:rPr>
                          <w:b/>
                          <w:bCs/>
                        </w:rPr>
                        <w:t xml:space="preserve"> artikel 2</w:t>
                      </w:r>
                      <w:r>
                        <w:rPr>
                          <w:b/>
                          <w:bCs/>
                        </w:rPr>
                        <w:t>9</w:t>
                      </w:r>
                      <w:r w:rsidRPr="002A62AB">
                        <w:rPr>
                          <w:b/>
                          <w:bCs/>
                        </w:rPr>
                        <w:t>, lid 2:</w:t>
                      </w:r>
                    </w:p>
                    <w:p w14:paraId="0F9CC195" w14:textId="77777777" w:rsidR="003006FE" w:rsidRDefault="003006FE" w:rsidP="003006FE"/>
                    <w:p w14:paraId="0BBB17B8" w14:textId="77777777" w:rsidR="003006FE" w:rsidRDefault="003006FE" w:rsidP="003006FE"/>
                    <w:p w14:paraId="2389B63A" w14:textId="77777777" w:rsidR="003006FE" w:rsidRDefault="003006FE" w:rsidP="003006FE"/>
                    <w:p w14:paraId="75209460" w14:textId="77777777" w:rsidR="003006FE" w:rsidRDefault="003006FE" w:rsidP="003006FE"/>
                    <w:p w14:paraId="7DE927C0" w14:textId="77777777" w:rsidR="003006FE" w:rsidRDefault="003006FE" w:rsidP="003006FE"/>
                    <w:p w14:paraId="74A6DAC5" w14:textId="77777777" w:rsidR="003006FE" w:rsidRDefault="003006FE" w:rsidP="003006FE"/>
                    <w:p w14:paraId="4023B8AB" w14:textId="77777777" w:rsidR="003006FE" w:rsidRDefault="003006FE" w:rsidP="003006FE"/>
                    <w:p w14:paraId="357050C3" w14:textId="77777777" w:rsidR="003006FE" w:rsidRDefault="003006FE" w:rsidP="003006FE"/>
                    <w:p w14:paraId="30D71E1C" w14:textId="77777777" w:rsidR="003006FE" w:rsidRDefault="003006FE" w:rsidP="003006FE">
                      <w:r>
                        <w:t xml:space="preserve">  </w:t>
                      </w:r>
                    </w:p>
                  </w:txbxContent>
                </v:textbox>
                <w10:wrap type="topAndBottom" anchorx="margin"/>
              </v:shape>
            </w:pict>
          </mc:Fallback>
        </mc:AlternateContent>
      </w:r>
    </w:p>
    <w:p w14:paraId="5A124BDF" w14:textId="06D31F40" w:rsidR="003006FE" w:rsidRDefault="003006FE" w:rsidP="003006FE">
      <w:pPr>
        <w:jc w:val="both"/>
        <w:rPr>
          <w:i/>
          <w:iCs/>
        </w:rPr>
      </w:pPr>
    </w:p>
    <w:p w14:paraId="248EBABC" w14:textId="77777777" w:rsidR="003006FE" w:rsidRDefault="003006FE" w:rsidP="003006FE">
      <w:pPr>
        <w:jc w:val="both"/>
        <w:rPr>
          <w:b/>
          <w:bCs/>
          <w:i/>
          <w:iCs/>
          <w:u w:val="single"/>
        </w:rPr>
      </w:pPr>
    </w:p>
    <w:p w14:paraId="1E6D8D04" w14:textId="2DBC1C19" w:rsidR="003006FE" w:rsidRDefault="003006FE" w:rsidP="003006FE">
      <w:pPr>
        <w:jc w:val="both"/>
        <w:rPr>
          <w:b/>
          <w:bCs/>
          <w:i/>
          <w:iCs/>
          <w:u w:val="single"/>
        </w:rPr>
      </w:pPr>
      <w:r w:rsidRPr="00326FA1">
        <w:rPr>
          <w:b/>
          <w:bCs/>
          <w:i/>
          <w:iCs/>
          <w:u w:val="single"/>
        </w:rPr>
        <w:t>Art. 2</w:t>
      </w:r>
      <w:r>
        <w:rPr>
          <w:b/>
          <w:bCs/>
          <w:i/>
          <w:iCs/>
          <w:u w:val="single"/>
        </w:rPr>
        <w:t>9</w:t>
      </w:r>
      <w:r w:rsidRPr="00326FA1">
        <w:rPr>
          <w:b/>
          <w:bCs/>
          <w:i/>
          <w:iCs/>
          <w:u w:val="single"/>
        </w:rPr>
        <w:t>, lid 3:</w:t>
      </w:r>
    </w:p>
    <w:p w14:paraId="5EC27D0A" w14:textId="77777777" w:rsidR="003006FE" w:rsidRPr="003006FE" w:rsidRDefault="003006FE" w:rsidP="003006FE">
      <w:pPr>
        <w:jc w:val="both"/>
        <w:rPr>
          <w:i/>
          <w:iCs/>
        </w:rPr>
      </w:pPr>
      <w:r w:rsidRPr="003006FE">
        <w:rPr>
          <w:i/>
          <w:iCs/>
        </w:rPr>
        <w:t>De in aanmerking komende kosten zijn de volgende:</w:t>
      </w:r>
    </w:p>
    <w:p w14:paraId="16796276" w14:textId="77777777" w:rsidR="003006FE" w:rsidRDefault="003006FE" w:rsidP="003006FE">
      <w:pPr>
        <w:jc w:val="both"/>
        <w:rPr>
          <w:i/>
          <w:iCs/>
        </w:rPr>
      </w:pPr>
    </w:p>
    <w:p w14:paraId="6643C77D" w14:textId="6C6915E2" w:rsidR="003006FE" w:rsidRPr="003006FE" w:rsidRDefault="003006FE" w:rsidP="003006FE">
      <w:pPr>
        <w:jc w:val="both"/>
        <w:rPr>
          <w:i/>
          <w:iCs/>
        </w:rPr>
      </w:pPr>
      <w:r w:rsidRPr="003006FE">
        <w:rPr>
          <w:i/>
          <w:iCs/>
        </w:rPr>
        <w:t>a) personeelskosten;</w:t>
      </w:r>
    </w:p>
    <w:p w14:paraId="578896F3" w14:textId="77777777" w:rsidR="003006FE" w:rsidRDefault="003006FE" w:rsidP="003006FE">
      <w:pPr>
        <w:jc w:val="both"/>
        <w:rPr>
          <w:i/>
          <w:iCs/>
        </w:rPr>
      </w:pPr>
    </w:p>
    <w:p w14:paraId="7950498D" w14:textId="4B325AB8" w:rsidR="003006FE" w:rsidRPr="003006FE" w:rsidRDefault="003006FE" w:rsidP="003006FE">
      <w:pPr>
        <w:jc w:val="both"/>
        <w:rPr>
          <w:i/>
          <w:iCs/>
        </w:rPr>
      </w:pPr>
      <w:r w:rsidRPr="003006FE">
        <w:rPr>
          <w:i/>
          <w:iCs/>
        </w:rPr>
        <w:t>b) kosten van apparatuur en uitrusting, gebouwen en gronden voor</w:t>
      </w:r>
      <w:r>
        <w:rPr>
          <w:i/>
          <w:iCs/>
        </w:rPr>
        <w:t xml:space="preserve"> </w:t>
      </w:r>
      <w:r w:rsidRPr="003006FE">
        <w:rPr>
          <w:i/>
          <w:iCs/>
        </w:rPr>
        <w:t>zover en zolang zij worden gebruikt voor het project;</w:t>
      </w:r>
    </w:p>
    <w:p w14:paraId="573D6135" w14:textId="77777777" w:rsidR="003006FE" w:rsidRDefault="003006FE" w:rsidP="003006FE">
      <w:pPr>
        <w:jc w:val="both"/>
        <w:rPr>
          <w:i/>
          <w:iCs/>
        </w:rPr>
      </w:pPr>
    </w:p>
    <w:p w14:paraId="009D2049" w14:textId="141E496B" w:rsidR="003006FE" w:rsidRPr="003006FE" w:rsidRDefault="003006FE" w:rsidP="003006FE">
      <w:pPr>
        <w:jc w:val="both"/>
        <w:rPr>
          <w:i/>
          <w:iCs/>
        </w:rPr>
      </w:pPr>
      <w:r w:rsidRPr="003006FE">
        <w:rPr>
          <w:i/>
          <w:iCs/>
        </w:rPr>
        <w:t>c) kosten van contractonderzoek, kennis en octrooien die op arm's</w:t>
      </w:r>
      <w:r>
        <w:rPr>
          <w:i/>
          <w:iCs/>
        </w:rPr>
        <w:t xml:space="preserve"> </w:t>
      </w:r>
      <w:r w:rsidRPr="003006FE">
        <w:rPr>
          <w:i/>
          <w:iCs/>
        </w:rPr>
        <w:t>length worden verworven bij of waarvoor een licentie wordt verkregen van externe bronnen;</w:t>
      </w:r>
    </w:p>
    <w:p w14:paraId="3A656629" w14:textId="77777777" w:rsidR="003006FE" w:rsidRDefault="003006FE" w:rsidP="003006FE">
      <w:pPr>
        <w:jc w:val="both"/>
        <w:rPr>
          <w:i/>
          <w:iCs/>
        </w:rPr>
      </w:pPr>
    </w:p>
    <w:p w14:paraId="6C629EA8" w14:textId="587D753A" w:rsidR="003006FE" w:rsidRDefault="003006FE" w:rsidP="003006FE">
      <w:pPr>
        <w:jc w:val="both"/>
        <w:rPr>
          <w:i/>
          <w:iCs/>
        </w:rPr>
      </w:pPr>
      <w:r w:rsidRPr="003006FE">
        <w:rPr>
          <w:i/>
          <w:iCs/>
        </w:rPr>
        <w:t>d) bijkomende algemene kosten en andere exploitatiekosten, waaronder</w:t>
      </w:r>
      <w:r>
        <w:rPr>
          <w:i/>
          <w:iCs/>
        </w:rPr>
        <w:t xml:space="preserve"> </w:t>
      </w:r>
      <w:r w:rsidRPr="003006FE">
        <w:rPr>
          <w:i/>
          <w:iCs/>
        </w:rPr>
        <w:t>die voor materiaal, leveranties en dergelijke producten, die rechtstreeks uit het project voortvloeien.</w:t>
      </w:r>
    </w:p>
    <w:p w14:paraId="13F7D019" w14:textId="58F9B2F7" w:rsidR="00455B0E" w:rsidRDefault="00455B0E" w:rsidP="00821B86">
      <w:r>
        <w:rPr>
          <w:noProof/>
          <w:lang w:eastAsia="nl-NL"/>
        </w:rPr>
        <w:lastRenderedPageBreak/>
        <mc:AlternateContent>
          <mc:Choice Requires="wps">
            <w:drawing>
              <wp:anchor distT="45720" distB="45720" distL="114300" distR="114300" simplePos="0" relativeHeight="251681792" behindDoc="0" locked="0" layoutInCell="1" allowOverlap="1" wp14:anchorId="7E53931B" wp14:editId="673F69CB">
                <wp:simplePos x="0" y="0"/>
                <wp:positionH relativeFrom="margin">
                  <wp:posOffset>0</wp:posOffset>
                </wp:positionH>
                <wp:positionV relativeFrom="paragraph">
                  <wp:posOffset>228600</wp:posOffset>
                </wp:positionV>
                <wp:extent cx="5405119" cy="634364"/>
                <wp:effectExtent l="0" t="0" r="24765" b="13970"/>
                <wp:wrapTopAndBottom/>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24F707E1" w14:textId="2EC6B2FC" w:rsidR="00455B0E" w:rsidRPr="002A62AB" w:rsidRDefault="00455B0E" w:rsidP="00455B0E">
                            <w:pPr>
                              <w:rPr>
                                <w:b/>
                                <w:bCs/>
                              </w:rPr>
                            </w:pPr>
                            <w:r w:rsidRPr="002A62AB">
                              <w:rPr>
                                <w:b/>
                                <w:bCs/>
                              </w:rPr>
                              <w:t xml:space="preserve">Geef hier aan waarom de </w:t>
                            </w:r>
                            <w:r>
                              <w:rPr>
                                <w:b/>
                                <w:bCs/>
                              </w:rPr>
                              <w:t xml:space="preserve">door u opgevoerde kosten voldoen </w:t>
                            </w:r>
                            <w:r w:rsidRPr="002A62AB">
                              <w:rPr>
                                <w:b/>
                                <w:bCs/>
                              </w:rPr>
                              <w:t>aan artikel 2</w:t>
                            </w:r>
                            <w:r w:rsidR="003006FE">
                              <w:rPr>
                                <w:b/>
                                <w:bCs/>
                              </w:rPr>
                              <w:t>9</w:t>
                            </w:r>
                            <w:r w:rsidRPr="002A62AB">
                              <w:rPr>
                                <w:b/>
                                <w:bCs/>
                              </w:rPr>
                              <w:t xml:space="preserve">, lid </w:t>
                            </w:r>
                            <w:r w:rsidR="003006FE">
                              <w:rPr>
                                <w:b/>
                                <w:bCs/>
                              </w:rPr>
                              <w:t>3</w:t>
                            </w:r>
                            <w:r w:rsidRPr="002A62AB">
                              <w:rPr>
                                <w:b/>
                                <w:bCs/>
                              </w:rPr>
                              <w:t>:</w:t>
                            </w:r>
                          </w:p>
                          <w:p w14:paraId="33F61071" w14:textId="77777777" w:rsidR="00455B0E" w:rsidRDefault="00455B0E" w:rsidP="00455B0E"/>
                          <w:p w14:paraId="01E18064" w14:textId="77777777" w:rsidR="00455B0E" w:rsidRDefault="00455B0E" w:rsidP="00455B0E"/>
                          <w:p w14:paraId="43073ECA" w14:textId="77777777" w:rsidR="00455B0E" w:rsidRDefault="00455B0E" w:rsidP="00455B0E"/>
                          <w:p w14:paraId="0800A9A6" w14:textId="77777777" w:rsidR="00455B0E" w:rsidRDefault="00455B0E" w:rsidP="00455B0E"/>
                          <w:p w14:paraId="1C78FCC1" w14:textId="77777777" w:rsidR="00455B0E" w:rsidRDefault="00455B0E" w:rsidP="00455B0E"/>
                          <w:p w14:paraId="68853B79" w14:textId="77777777" w:rsidR="00455B0E" w:rsidRDefault="00455B0E" w:rsidP="00455B0E"/>
                          <w:p w14:paraId="5A47761C" w14:textId="77777777" w:rsidR="00455B0E" w:rsidRDefault="00455B0E" w:rsidP="00455B0E"/>
                          <w:p w14:paraId="028AF242" w14:textId="77777777" w:rsidR="00455B0E" w:rsidRDefault="00455B0E" w:rsidP="00455B0E"/>
                          <w:p w14:paraId="277C788A" w14:textId="77777777" w:rsidR="00455B0E" w:rsidRDefault="00455B0E" w:rsidP="00455B0E">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53931B" id="Tekstvak 6" o:spid="_x0000_s1028" type="#_x0000_t202" style="position:absolute;margin-left:0;margin-top:18pt;width:425.6pt;height:49.95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8yJBj9wAAAAHAQAADwAAAGRycy9kb3ducmV2LnhtbEyPwW7CMBBE75X6D9ZW6gUV&#10;B6JENMRBLRKnngj0buJtEhGvU9tA+PtuT+1ptJrRzNtyM9lBXNGH3pGCxTwBgdQ401Or4HjYvaxA&#10;hKjJ6MERKrhjgE31+FDqwrgb7fFax1ZwCYVCK+hiHAspQ9Oh1WHuRiT2vpy3OvLpW2m8vnG5HeQy&#10;SXJpdU+80OkRtx025/piFeTfdTr7+DQz2t93776xmdkeM6Wen6a3NYiIU/wLwy8+o0PFTCd3IRPE&#10;oIAfiQrSnJXdVbZYgjhxLM1eQVal/M9f/QAAAP//AwBQSwECLQAUAAYACAAAACEAtoM4kv4AAADh&#10;AQAAEwAAAAAAAAAAAAAAAAAAAAAAW0NvbnRlbnRfVHlwZXNdLnhtbFBLAQItABQABgAIAAAAIQA4&#10;/SH/1gAAAJQBAAALAAAAAAAAAAAAAAAAAC8BAABfcmVscy8ucmVsc1BLAQItABQABgAIAAAAIQAK&#10;tDciFQIAACYEAAAOAAAAAAAAAAAAAAAAAC4CAABkcnMvZTJvRG9jLnhtbFBLAQItABQABgAIAAAA&#10;IQDzIkGP3AAAAAcBAAAPAAAAAAAAAAAAAAAAAG8EAABkcnMvZG93bnJldi54bWxQSwUGAAAAAAQA&#10;BADzAAAAeAUAAAAA&#10;">
                <v:textbox style="mso-fit-shape-to-text:t">
                  <w:txbxContent>
                    <w:p w14:paraId="24F707E1" w14:textId="2EC6B2FC" w:rsidR="00455B0E" w:rsidRPr="002A62AB" w:rsidRDefault="00455B0E" w:rsidP="00455B0E">
                      <w:pPr>
                        <w:rPr>
                          <w:b/>
                          <w:bCs/>
                        </w:rPr>
                      </w:pPr>
                      <w:r w:rsidRPr="002A62AB">
                        <w:rPr>
                          <w:b/>
                          <w:bCs/>
                        </w:rPr>
                        <w:t xml:space="preserve">Geef hier aan waarom de </w:t>
                      </w:r>
                      <w:r>
                        <w:rPr>
                          <w:b/>
                          <w:bCs/>
                        </w:rPr>
                        <w:t xml:space="preserve">door u opgevoerde kosten voldoen </w:t>
                      </w:r>
                      <w:r w:rsidRPr="002A62AB">
                        <w:rPr>
                          <w:b/>
                          <w:bCs/>
                        </w:rPr>
                        <w:t>aan artikel 2</w:t>
                      </w:r>
                      <w:r w:rsidR="003006FE">
                        <w:rPr>
                          <w:b/>
                          <w:bCs/>
                        </w:rPr>
                        <w:t>9</w:t>
                      </w:r>
                      <w:r w:rsidRPr="002A62AB">
                        <w:rPr>
                          <w:b/>
                          <w:bCs/>
                        </w:rPr>
                        <w:t xml:space="preserve">, lid </w:t>
                      </w:r>
                      <w:r w:rsidR="003006FE">
                        <w:rPr>
                          <w:b/>
                          <w:bCs/>
                        </w:rPr>
                        <w:t>3</w:t>
                      </w:r>
                      <w:r w:rsidRPr="002A62AB">
                        <w:rPr>
                          <w:b/>
                          <w:bCs/>
                        </w:rPr>
                        <w:t>:</w:t>
                      </w:r>
                    </w:p>
                    <w:p w14:paraId="33F61071" w14:textId="77777777" w:rsidR="00455B0E" w:rsidRDefault="00455B0E" w:rsidP="00455B0E"/>
                    <w:p w14:paraId="01E18064" w14:textId="77777777" w:rsidR="00455B0E" w:rsidRDefault="00455B0E" w:rsidP="00455B0E"/>
                    <w:p w14:paraId="43073ECA" w14:textId="77777777" w:rsidR="00455B0E" w:rsidRDefault="00455B0E" w:rsidP="00455B0E"/>
                    <w:p w14:paraId="0800A9A6" w14:textId="77777777" w:rsidR="00455B0E" w:rsidRDefault="00455B0E" w:rsidP="00455B0E"/>
                    <w:p w14:paraId="1C78FCC1" w14:textId="77777777" w:rsidR="00455B0E" w:rsidRDefault="00455B0E" w:rsidP="00455B0E"/>
                    <w:p w14:paraId="68853B79" w14:textId="77777777" w:rsidR="00455B0E" w:rsidRDefault="00455B0E" w:rsidP="00455B0E"/>
                    <w:p w14:paraId="5A47761C" w14:textId="77777777" w:rsidR="00455B0E" w:rsidRDefault="00455B0E" w:rsidP="00455B0E"/>
                    <w:p w14:paraId="028AF242" w14:textId="77777777" w:rsidR="00455B0E" w:rsidRDefault="00455B0E" w:rsidP="00455B0E"/>
                    <w:p w14:paraId="277C788A" w14:textId="77777777" w:rsidR="00455B0E" w:rsidRDefault="00455B0E" w:rsidP="00455B0E">
                      <w:r>
                        <w:t xml:space="preserve">  </w:t>
                      </w:r>
                    </w:p>
                  </w:txbxContent>
                </v:textbox>
                <w10:wrap type="topAndBottom" anchorx="margin"/>
              </v:shape>
            </w:pict>
          </mc:Fallback>
        </mc:AlternateContent>
      </w:r>
    </w:p>
    <w:p w14:paraId="7A32181D" w14:textId="3A076953" w:rsidR="00821B86" w:rsidRPr="005A73BD" w:rsidRDefault="00821B86" w:rsidP="003006FE">
      <w:pPr>
        <w:rPr>
          <w:i/>
          <w:iCs/>
        </w:rPr>
      </w:pPr>
    </w:p>
    <w:p w14:paraId="0303B504" w14:textId="77777777" w:rsidR="005A73BD" w:rsidRDefault="005A73BD" w:rsidP="005A73BD">
      <w:pPr>
        <w:jc w:val="both"/>
        <w:rPr>
          <w:b/>
          <w:bCs/>
          <w:i/>
          <w:iCs/>
          <w:u w:val="single"/>
        </w:rPr>
      </w:pPr>
    </w:p>
    <w:p w14:paraId="6B00F7C0" w14:textId="15048723" w:rsidR="005A73BD" w:rsidRDefault="00D1166C" w:rsidP="005A73BD">
      <w:pPr>
        <w:jc w:val="both"/>
        <w:rPr>
          <w:b/>
          <w:bCs/>
          <w:i/>
          <w:iCs/>
          <w:u w:val="single"/>
        </w:rPr>
      </w:pPr>
      <w:r w:rsidRPr="00326FA1">
        <w:rPr>
          <w:b/>
          <w:bCs/>
          <w:i/>
          <w:iCs/>
          <w:u w:val="single"/>
        </w:rPr>
        <w:t>Art. 2</w:t>
      </w:r>
      <w:r w:rsidR="003006FE">
        <w:rPr>
          <w:b/>
          <w:bCs/>
          <w:i/>
          <w:iCs/>
          <w:u w:val="single"/>
        </w:rPr>
        <w:t>9</w:t>
      </w:r>
      <w:r w:rsidRPr="00326FA1">
        <w:rPr>
          <w:b/>
          <w:bCs/>
          <w:i/>
          <w:iCs/>
          <w:u w:val="single"/>
        </w:rPr>
        <w:t xml:space="preserve">, </w:t>
      </w:r>
      <w:r w:rsidR="00EC003B" w:rsidRPr="00326FA1">
        <w:rPr>
          <w:b/>
          <w:bCs/>
          <w:i/>
          <w:iCs/>
          <w:u w:val="single"/>
        </w:rPr>
        <w:t>lid 4</w:t>
      </w:r>
      <w:r w:rsidR="009A7A6D">
        <w:rPr>
          <w:b/>
          <w:bCs/>
          <w:i/>
          <w:iCs/>
          <w:u w:val="single"/>
        </w:rPr>
        <w:t>:</w:t>
      </w:r>
    </w:p>
    <w:p w14:paraId="422B9ABB" w14:textId="21D032D1" w:rsidR="00941F21" w:rsidRPr="005D201C" w:rsidRDefault="003006FE" w:rsidP="00821B86">
      <w:pPr>
        <w:jc w:val="both"/>
        <w:rPr>
          <w:i/>
          <w:iCs/>
          <w:noProof/>
        </w:rPr>
      </w:pPr>
      <w:r w:rsidRPr="003006FE">
        <w:rPr>
          <w:i/>
          <w:iCs/>
          <w:noProof/>
        </w:rPr>
        <w:t>De steunintensiteit bedraagt ten hoogste 15% van de in aanmerking komende kosten voor grote ondernemingen en 50% van de in aanmerking komende kosten voor kmo's.</w:t>
      </w:r>
    </w:p>
    <w:p w14:paraId="7238E0FA" w14:textId="5759BAEC" w:rsidR="005D201C" w:rsidRDefault="005D201C" w:rsidP="00821B86">
      <w:pPr>
        <w:jc w:val="both"/>
        <w:rPr>
          <w:b/>
          <w:bCs/>
          <w:i/>
          <w:iCs/>
        </w:rPr>
      </w:pPr>
      <w:r>
        <w:rPr>
          <w:noProof/>
          <w:lang w:eastAsia="nl-NL"/>
        </w:rPr>
        <mc:AlternateContent>
          <mc:Choice Requires="wps">
            <w:drawing>
              <wp:anchor distT="45720" distB="45720" distL="114300" distR="114300" simplePos="0" relativeHeight="251687936" behindDoc="0" locked="0" layoutInCell="1" allowOverlap="1" wp14:anchorId="2864E23A" wp14:editId="41479387">
                <wp:simplePos x="0" y="0"/>
                <wp:positionH relativeFrom="margin">
                  <wp:posOffset>0</wp:posOffset>
                </wp:positionH>
                <wp:positionV relativeFrom="paragraph">
                  <wp:posOffset>220980</wp:posOffset>
                </wp:positionV>
                <wp:extent cx="5405119" cy="634364"/>
                <wp:effectExtent l="0" t="0" r="24765" b="1397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B1BC8CA" w14:textId="1DB0F07A" w:rsidR="005D201C" w:rsidRPr="002A62AB" w:rsidRDefault="005D201C" w:rsidP="005D201C">
                            <w:pPr>
                              <w:jc w:val="both"/>
                              <w:rPr>
                                <w:b/>
                                <w:bCs/>
                              </w:rPr>
                            </w:pPr>
                            <w:r w:rsidRPr="002A62AB">
                              <w:rPr>
                                <w:b/>
                                <w:bCs/>
                              </w:rPr>
                              <w:t xml:space="preserve">Geef hier aan </w:t>
                            </w:r>
                            <w:r>
                              <w:rPr>
                                <w:b/>
                                <w:bCs/>
                              </w:rPr>
                              <w:t xml:space="preserve">de hand van artikel 29, lid 4, aan welk subsidiepercentage per projectpartner wordt gehanteerd en </w:t>
                            </w:r>
                            <w:r w:rsidRPr="002A62AB">
                              <w:rPr>
                                <w:b/>
                                <w:bCs/>
                              </w:rPr>
                              <w:t>waarom:</w:t>
                            </w:r>
                          </w:p>
                          <w:p w14:paraId="43F2AB80" w14:textId="77777777" w:rsidR="005D201C" w:rsidRDefault="005D201C" w:rsidP="005D201C"/>
                          <w:p w14:paraId="4FAA173B" w14:textId="77777777" w:rsidR="005D201C" w:rsidRDefault="005D201C" w:rsidP="005D201C"/>
                          <w:p w14:paraId="4B4A0215" w14:textId="77777777" w:rsidR="005D201C" w:rsidRDefault="005D201C" w:rsidP="005D201C"/>
                          <w:p w14:paraId="713EBCB0" w14:textId="77777777" w:rsidR="005D201C" w:rsidRDefault="005D201C" w:rsidP="005D201C"/>
                          <w:p w14:paraId="0ED99CB5" w14:textId="77777777" w:rsidR="005D201C" w:rsidRDefault="005D201C" w:rsidP="005D201C"/>
                          <w:p w14:paraId="4D5D8D77" w14:textId="77777777" w:rsidR="005D201C" w:rsidRDefault="005D201C" w:rsidP="005D201C"/>
                          <w:p w14:paraId="1908F389" w14:textId="77777777" w:rsidR="005D201C" w:rsidRDefault="005D201C" w:rsidP="005D201C"/>
                          <w:p w14:paraId="0773986E" w14:textId="77777777" w:rsidR="005D201C" w:rsidRDefault="005D201C" w:rsidP="005D201C"/>
                          <w:p w14:paraId="78AB5646" w14:textId="77777777" w:rsidR="005D201C" w:rsidRDefault="005D201C" w:rsidP="005D201C">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4E23A" id="Tekstvak 4" o:spid="_x0000_s1029" type="#_x0000_t202" style="position:absolute;left:0;text-align:left;margin-left:0;margin-top:17.4pt;width:425.6pt;height:49.95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nUFQIAACYEAAAOAAAAZHJzL2Uyb0RvYy54bWysU9tu2zAMfR+wfxD0vthOnKwx4hRdugwD&#10;ugvQ7QNkWY6FyaImKbG7ry8lu2l2exmmB4EUqUPykNxcD50iJ2GdBF3SbJZSIjSHWupDSb9+2b+6&#10;osR5pmumQIuSPghHr7cvX2x6U4g5tKBqYQmCaFf0pqSt96ZIEsdb0TE3AyM0GhuwHfOo2kNSW9Yj&#10;eqeSeZqukh5sbSxw4Ry+3o5Guo34TSO4/9Q0TniiSoq5+XjbeFfhTrYbVhwsM63kUxrsH7LomNQY&#10;9Ax1yzwjRyt/g+okt+Cg8TMOXQJNI7mINWA1WfpLNfctMyLWguQ4c6bJ/T9Y/vF0bz5b4oc3MGAD&#10;YxHO3AH/5oiGXcv0QdxYC30rWI2Bs0BZ0htXTF8D1a5wAaTqP0CNTWZHDxFoaGwXWME6CaJjAx7O&#10;pIvBE46PyzxdZtmaEo621SJfrPIYghVPv411/p2AjgShpBabGtHZ6c75kA0rnlxCMAdK1nupVFTs&#10;odopS04MB2Afz4T+k5vSpC/pejlfjgT8FSKN508QnfQ4yUp2Jb06O7Ei0PZW13HOPJNqlDFlpSce&#10;A3UjiX6oBiLrki5CgEBrBfUDEmthHFxcNBRasD8o6XFoS+q+H5kVlKj3GpuzzvI8THlU8uXrOSr2&#10;0lJdWpjmCFVST8ko7nzcjMibucEm7mXk9zmTKWUcxkj7tDhh2i/16PW83ttHAAAA//8DAFBLAwQU&#10;AAYACAAAACEA2F+dYtwAAAAHAQAADwAAAGRycy9kb3ducmV2LnhtbEyPwW7CMBBE75X6D9ZW6gUV&#10;B0IoCnFQi8SpJ1J6N/GSRI3XqW0g/H23p3IczWjmTbEZbS8u6EPnSMFsmoBAqp3pqFFw+Ny9rECE&#10;qMno3hEquGGATfn4UOjcuCvt8VLFRnAJhVwraGMccilD3aLVYeoGJPZOzlsdWfpGGq+vXG57OU+S&#10;pbS6I15o9YDbFuvv6mwVLH+qdPLxZSa0v+3efW0zsz1kSj0/jW9rEBHH+B+GP3xGh5KZju5MJohe&#10;AR+JCtIF87O7ymZzEEeOpYtXkGUh7/nLXwAAAP//AwBQSwECLQAUAAYACAAAACEAtoM4kv4AAADh&#10;AQAAEwAAAAAAAAAAAAAAAAAAAAAAW0NvbnRlbnRfVHlwZXNdLnhtbFBLAQItABQABgAIAAAAIQA4&#10;/SH/1gAAAJQBAAALAAAAAAAAAAAAAAAAAC8BAABfcmVscy8ucmVsc1BLAQItABQABgAIAAAAIQDY&#10;A1nUFQIAACYEAAAOAAAAAAAAAAAAAAAAAC4CAABkcnMvZTJvRG9jLnhtbFBLAQItABQABgAIAAAA&#10;IQDYX51i3AAAAAcBAAAPAAAAAAAAAAAAAAAAAG8EAABkcnMvZG93bnJldi54bWxQSwUGAAAAAAQA&#10;BADzAAAAeAUAAAAA&#10;">
                <v:textbox style="mso-fit-shape-to-text:t">
                  <w:txbxContent>
                    <w:p w14:paraId="0B1BC8CA" w14:textId="1DB0F07A" w:rsidR="005D201C" w:rsidRPr="002A62AB" w:rsidRDefault="005D201C" w:rsidP="005D201C">
                      <w:pPr>
                        <w:jc w:val="both"/>
                        <w:rPr>
                          <w:b/>
                          <w:bCs/>
                        </w:rPr>
                      </w:pPr>
                      <w:r w:rsidRPr="002A62AB">
                        <w:rPr>
                          <w:b/>
                          <w:bCs/>
                        </w:rPr>
                        <w:t xml:space="preserve">Geef hier aan </w:t>
                      </w:r>
                      <w:r>
                        <w:rPr>
                          <w:b/>
                          <w:bCs/>
                        </w:rPr>
                        <w:t xml:space="preserve">de hand van artikel 29, lid 4, aan welk subsidiepercentage per projectpartner wordt gehanteerd en </w:t>
                      </w:r>
                      <w:r w:rsidRPr="002A62AB">
                        <w:rPr>
                          <w:b/>
                          <w:bCs/>
                        </w:rPr>
                        <w:t>waarom:</w:t>
                      </w:r>
                    </w:p>
                    <w:p w14:paraId="43F2AB80" w14:textId="77777777" w:rsidR="005D201C" w:rsidRDefault="005D201C" w:rsidP="005D201C"/>
                    <w:p w14:paraId="4FAA173B" w14:textId="77777777" w:rsidR="005D201C" w:rsidRDefault="005D201C" w:rsidP="005D201C"/>
                    <w:p w14:paraId="4B4A0215" w14:textId="77777777" w:rsidR="005D201C" w:rsidRDefault="005D201C" w:rsidP="005D201C"/>
                    <w:p w14:paraId="713EBCB0" w14:textId="77777777" w:rsidR="005D201C" w:rsidRDefault="005D201C" w:rsidP="005D201C"/>
                    <w:p w14:paraId="0ED99CB5" w14:textId="77777777" w:rsidR="005D201C" w:rsidRDefault="005D201C" w:rsidP="005D201C"/>
                    <w:p w14:paraId="4D5D8D77" w14:textId="77777777" w:rsidR="005D201C" w:rsidRDefault="005D201C" w:rsidP="005D201C"/>
                    <w:p w14:paraId="1908F389" w14:textId="77777777" w:rsidR="005D201C" w:rsidRDefault="005D201C" w:rsidP="005D201C"/>
                    <w:p w14:paraId="0773986E" w14:textId="77777777" w:rsidR="005D201C" w:rsidRDefault="005D201C" w:rsidP="005D201C"/>
                    <w:p w14:paraId="78AB5646" w14:textId="77777777" w:rsidR="005D201C" w:rsidRDefault="005D201C" w:rsidP="005D201C">
                      <w:r>
                        <w:t xml:space="preserve">  </w:t>
                      </w:r>
                    </w:p>
                  </w:txbxContent>
                </v:textbox>
                <w10:wrap type="topAndBottom" anchorx="margin"/>
              </v:shape>
            </w:pict>
          </mc:Fallback>
        </mc:AlternateContent>
      </w:r>
    </w:p>
    <w:p w14:paraId="5F5E3F7C" w14:textId="77777777" w:rsidR="005D201C" w:rsidRDefault="005D201C" w:rsidP="00821B86">
      <w:pPr>
        <w:jc w:val="both"/>
        <w:rPr>
          <w:b/>
          <w:bCs/>
          <w:i/>
          <w:iCs/>
        </w:rPr>
      </w:pPr>
    </w:p>
    <w:p w14:paraId="6238BB29" w14:textId="77777777" w:rsidR="00B06DEE" w:rsidRPr="00B06DEE" w:rsidRDefault="00B06DEE" w:rsidP="00AF521C">
      <w:pPr>
        <w:jc w:val="both"/>
        <w:rPr>
          <w:i/>
          <w:iCs/>
        </w:rPr>
      </w:pPr>
    </w:p>
    <w:sectPr w:rsidR="00B06DEE" w:rsidRPr="00B06DEE" w:rsidSect="00C76D71">
      <w:footerReference w:type="default" r:id="rId12"/>
      <w:pgSz w:w="11906" w:h="16838" w:code="9"/>
      <w:pgMar w:top="1276"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EE15" w14:textId="7BF71AF1" w:rsidR="00B12234" w:rsidRDefault="00B12234" w:rsidP="00B12234">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00F9009B" wp14:editId="172C82E9">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3" name="Afbeelding 3"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9820E3">
      <w:rPr>
        <w:rFonts w:asciiTheme="minorHAnsi" w:hAnsiTheme="minorHAnsi" w:cstheme="minorHAnsi"/>
        <w:b/>
        <w:bCs/>
        <w:color w:val="004A99"/>
      </w:rPr>
      <w:t>JTF</w:t>
    </w:r>
    <w:r>
      <w:rPr>
        <w:rFonts w:asciiTheme="minorHAnsi" w:hAnsiTheme="minorHAnsi" w:cstheme="minorHAnsi"/>
        <w:b/>
        <w:bCs/>
        <w:color w:val="004A99"/>
      </w:rPr>
      <w:t xml:space="preserve"> 2021-2027</w:t>
    </w:r>
  </w:p>
  <w:p w14:paraId="0D404CBE" w14:textId="77777777" w:rsidR="006F5BBF" w:rsidRDefault="006F5B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9820E3"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9242733">
    <w:abstractNumId w:val="7"/>
  </w:num>
  <w:num w:numId="2" w16cid:durableId="1827937356">
    <w:abstractNumId w:val="3"/>
  </w:num>
  <w:num w:numId="3" w16cid:durableId="1787042026">
    <w:abstractNumId w:val="11"/>
  </w:num>
  <w:num w:numId="4" w16cid:durableId="2046129570">
    <w:abstractNumId w:val="6"/>
  </w:num>
  <w:num w:numId="5" w16cid:durableId="4522254">
    <w:abstractNumId w:val="0"/>
  </w:num>
  <w:num w:numId="6" w16cid:durableId="1427192322">
    <w:abstractNumId w:val="10"/>
  </w:num>
  <w:num w:numId="7" w16cid:durableId="1345474197">
    <w:abstractNumId w:val="1"/>
  </w:num>
  <w:num w:numId="8" w16cid:durableId="215314855">
    <w:abstractNumId w:val="8"/>
  </w:num>
  <w:num w:numId="9" w16cid:durableId="52628326">
    <w:abstractNumId w:val="5"/>
  </w:num>
  <w:num w:numId="10" w16cid:durableId="435639633">
    <w:abstractNumId w:val="6"/>
  </w:num>
  <w:num w:numId="11" w16cid:durableId="397898977">
    <w:abstractNumId w:val="6"/>
  </w:num>
  <w:num w:numId="12" w16cid:durableId="2135320652">
    <w:abstractNumId w:val="2"/>
  </w:num>
  <w:num w:numId="13" w16cid:durableId="490828940">
    <w:abstractNumId w:val="4"/>
  </w:num>
  <w:num w:numId="14" w16cid:durableId="1917009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67586"/>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21666"/>
    <w:rsid w:val="00072673"/>
    <w:rsid w:val="000D1C37"/>
    <w:rsid w:val="000D3E45"/>
    <w:rsid w:val="000E22F3"/>
    <w:rsid w:val="000F3550"/>
    <w:rsid w:val="00102CAF"/>
    <w:rsid w:val="00102D36"/>
    <w:rsid w:val="00110A65"/>
    <w:rsid w:val="00114B25"/>
    <w:rsid w:val="001248A8"/>
    <w:rsid w:val="00135FE6"/>
    <w:rsid w:val="00147844"/>
    <w:rsid w:val="00157BCE"/>
    <w:rsid w:val="00185309"/>
    <w:rsid w:val="001955D0"/>
    <w:rsid w:val="00197612"/>
    <w:rsid w:val="001B5673"/>
    <w:rsid w:val="001B5BF7"/>
    <w:rsid w:val="001C517A"/>
    <w:rsid w:val="001D03DE"/>
    <w:rsid w:val="00201945"/>
    <w:rsid w:val="00211907"/>
    <w:rsid w:val="00267E3F"/>
    <w:rsid w:val="0028560D"/>
    <w:rsid w:val="002A1800"/>
    <w:rsid w:val="002A40B7"/>
    <w:rsid w:val="002A62AB"/>
    <w:rsid w:val="002C0F9A"/>
    <w:rsid w:val="002D53F5"/>
    <w:rsid w:val="002D7EE3"/>
    <w:rsid w:val="002F2904"/>
    <w:rsid w:val="003006FE"/>
    <w:rsid w:val="00304109"/>
    <w:rsid w:val="00326FA1"/>
    <w:rsid w:val="003408E8"/>
    <w:rsid w:val="00343FA7"/>
    <w:rsid w:val="0034652F"/>
    <w:rsid w:val="003812AF"/>
    <w:rsid w:val="003849F9"/>
    <w:rsid w:val="003950D3"/>
    <w:rsid w:val="003D6486"/>
    <w:rsid w:val="004138C8"/>
    <w:rsid w:val="00414E29"/>
    <w:rsid w:val="0042793D"/>
    <w:rsid w:val="00447DEC"/>
    <w:rsid w:val="00452EBF"/>
    <w:rsid w:val="00454CF1"/>
    <w:rsid w:val="00455B0E"/>
    <w:rsid w:val="004622C9"/>
    <w:rsid w:val="00465D20"/>
    <w:rsid w:val="0047090C"/>
    <w:rsid w:val="00495FA1"/>
    <w:rsid w:val="004B1BF5"/>
    <w:rsid w:val="004C76F8"/>
    <w:rsid w:val="004D0AB4"/>
    <w:rsid w:val="004D55F1"/>
    <w:rsid w:val="004D7111"/>
    <w:rsid w:val="00524790"/>
    <w:rsid w:val="005471E0"/>
    <w:rsid w:val="00556EF5"/>
    <w:rsid w:val="00571B15"/>
    <w:rsid w:val="00571B71"/>
    <w:rsid w:val="005831C5"/>
    <w:rsid w:val="005A0EE6"/>
    <w:rsid w:val="005A73BD"/>
    <w:rsid w:val="005C1E2B"/>
    <w:rsid w:val="005D201C"/>
    <w:rsid w:val="005D4A60"/>
    <w:rsid w:val="005E6B57"/>
    <w:rsid w:val="005F34FE"/>
    <w:rsid w:val="005F60F6"/>
    <w:rsid w:val="00615E39"/>
    <w:rsid w:val="00621815"/>
    <w:rsid w:val="00622124"/>
    <w:rsid w:val="00627D64"/>
    <w:rsid w:val="00630F0B"/>
    <w:rsid w:val="00650DB0"/>
    <w:rsid w:val="006571CE"/>
    <w:rsid w:val="00685E27"/>
    <w:rsid w:val="006A53D1"/>
    <w:rsid w:val="006D3559"/>
    <w:rsid w:val="006F05CC"/>
    <w:rsid w:val="006F5BBF"/>
    <w:rsid w:val="006F631B"/>
    <w:rsid w:val="006F6F4B"/>
    <w:rsid w:val="00701A86"/>
    <w:rsid w:val="007045B8"/>
    <w:rsid w:val="0075030E"/>
    <w:rsid w:val="007840F7"/>
    <w:rsid w:val="007C4344"/>
    <w:rsid w:val="007F3ECE"/>
    <w:rsid w:val="007F5D2B"/>
    <w:rsid w:val="00821B86"/>
    <w:rsid w:val="00822991"/>
    <w:rsid w:val="00834F47"/>
    <w:rsid w:val="008418FE"/>
    <w:rsid w:val="00877CD3"/>
    <w:rsid w:val="00881667"/>
    <w:rsid w:val="008858B5"/>
    <w:rsid w:val="00893CDE"/>
    <w:rsid w:val="008C4B99"/>
    <w:rsid w:val="00912F32"/>
    <w:rsid w:val="009226F1"/>
    <w:rsid w:val="00925438"/>
    <w:rsid w:val="0093269F"/>
    <w:rsid w:val="00941F21"/>
    <w:rsid w:val="009436D9"/>
    <w:rsid w:val="009820E3"/>
    <w:rsid w:val="0098669E"/>
    <w:rsid w:val="00995CA7"/>
    <w:rsid w:val="00996F85"/>
    <w:rsid w:val="009A7A6D"/>
    <w:rsid w:val="009D5089"/>
    <w:rsid w:val="00A01C22"/>
    <w:rsid w:val="00A30351"/>
    <w:rsid w:val="00A76A29"/>
    <w:rsid w:val="00AC7021"/>
    <w:rsid w:val="00AD1F75"/>
    <w:rsid w:val="00AF521C"/>
    <w:rsid w:val="00AF6D7F"/>
    <w:rsid w:val="00B017C8"/>
    <w:rsid w:val="00B06DEE"/>
    <w:rsid w:val="00B12234"/>
    <w:rsid w:val="00B216D8"/>
    <w:rsid w:val="00B51362"/>
    <w:rsid w:val="00B635D1"/>
    <w:rsid w:val="00B769B1"/>
    <w:rsid w:val="00B83C70"/>
    <w:rsid w:val="00BA3684"/>
    <w:rsid w:val="00BB0726"/>
    <w:rsid w:val="00BB6462"/>
    <w:rsid w:val="00BE1B48"/>
    <w:rsid w:val="00BF2E34"/>
    <w:rsid w:val="00C344BC"/>
    <w:rsid w:val="00C376F7"/>
    <w:rsid w:val="00C47F95"/>
    <w:rsid w:val="00C62B9B"/>
    <w:rsid w:val="00C72E38"/>
    <w:rsid w:val="00C76D71"/>
    <w:rsid w:val="00C80912"/>
    <w:rsid w:val="00C93E9E"/>
    <w:rsid w:val="00CB4578"/>
    <w:rsid w:val="00CD1E0D"/>
    <w:rsid w:val="00D1166C"/>
    <w:rsid w:val="00D1255B"/>
    <w:rsid w:val="00D40777"/>
    <w:rsid w:val="00D50155"/>
    <w:rsid w:val="00D548EE"/>
    <w:rsid w:val="00D7141E"/>
    <w:rsid w:val="00D842D8"/>
    <w:rsid w:val="00D95557"/>
    <w:rsid w:val="00DA27F6"/>
    <w:rsid w:val="00DA6C3D"/>
    <w:rsid w:val="00DB5269"/>
    <w:rsid w:val="00DD409F"/>
    <w:rsid w:val="00E005DA"/>
    <w:rsid w:val="00E01953"/>
    <w:rsid w:val="00E01DCF"/>
    <w:rsid w:val="00E229CF"/>
    <w:rsid w:val="00E43808"/>
    <w:rsid w:val="00E47110"/>
    <w:rsid w:val="00E51BDE"/>
    <w:rsid w:val="00E7133A"/>
    <w:rsid w:val="00E7563F"/>
    <w:rsid w:val="00E817DA"/>
    <w:rsid w:val="00EC003B"/>
    <w:rsid w:val="00EC2A89"/>
    <w:rsid w:val="00ED1D74"/>
    <w:rsid w:val="00EE515E"/>
    <w:rsid w:val="00EF4900"/>
    <w:rsid w:val="00F13C3C"/>
    <w:rsid w:val="00F23A27"/>
    <w:rsid w:val="00F26463"/>
    <w:rsid w:val="00F5399E"/>
    <w:rsid w:val="00F55147"/>
    <w:rsid w:val="00F600BE"/>
    <w:rsid w:val="00F635D2"/>
    <w:rsid w:val="00F82C28"/>
    <w:rsid w:val="00F9314C"/>
    <w:rsid w:val="00F953EF"/>
    <w:rsid w:val="00FA3B14"/>
    <w:rsid w:val="00FA4F00"/>
    <w:rsid w:val="00FB0384"/>
    <w:rsid w:val="00FB42F5"/>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877CD3"/>
    <w:rPr>
      <w:sz w:val="16"/>
      <w:szCs w:val="16"/>
    </w:rPr>
  </w:style>
  <w:style w:type="paragraph" w:styleId="Tekstopmerking">
    <w:name w:val="annotation text"/>
    <w:basedOn w:val="Standaard"/>
    <w:link w:val="TekstopmerkingChar"/>
    <w:uiPriority w:val="99"/>
    <w:unhideWhenUsed/>
    <w:rsid w:val="00877CD3"/>
    <w:pPr>
      <w:spacing w:line="240" w:lineRule="auto"/>
    </w:pPr>
    <w:rPr>
      <w:szCs w:val="20"/>
    </w:rPr>
  </w:style>
  <w:style w:type="character" w:customStyle="1" w:styleId="TekstopmerkingChar">
    <w:name w:val="Tekst opmerking Char"/>
    <w:basedOn w:val="Standaardalinea-lettertype"/>
    <w:link w:val="Tekstopmerking"/>
    <w:uiPriority w:val="99"/>
    <w:rsid w:val="00877CD3"/>
    <w:rPr>
      <w:szCs w:val="20"/>
    </w:rPr>
  </w:style>
  <w:style w:type="paragraph" w:styleId="Onderwerpvanopmerking">
    <w:name w:val="annotation subject"/>
    <w:basedOn w:val="Tekstopmerking"/>
    <w:next w:val="Tekstopmerking"/>
    <w:link w:val="OnderwerpvanopmerkingChar"/>
    <w:uiPriority w:val="99"/>
    <w:semiHidden/>
    <w:unhideWhenUsed/>
    <w:rsid w:val="00877CD3"/>
    <w:rPr>
      <w:b/>
      <w:bCs/>
    </w:rPr>
  </w:style>
  <w:style w:type="character" w:customStyle="1" w:styleId="OnderwerpvanopmerkingChar">
    <w:name w:val="Onderwerp van opmerking Char"/>
    <w:basedOn w:val="TekstopmerkingChar"/>
    <w:link w:val="Onderwerpvanopmerking"/>
    <w:uiPriority w:val="99"/>
    <w:semiHidden/>
    <w:rsid w:val="00877CD3"/>
    <w:rPr>
      <w:b/>
      <w:bCs/>
      <w:szCs w:val="20"/>
    </w:rPr>
  </w:style>
  <w:style w:type="paragraph" w:styleId="Revisie">
    <w:name w:val="Revision"/>
    <w:hidden/>
    <w:uiPriority w:val="99"/>
    <w:semiHidden/>
    <w:rsid w:val="0047090C"/>
    <w:pPr>
      <w:spacing w:line="240" w:lineRule="auto"/>
      <w:ind w:left="0" w:firstLine="0"/>
    </w:pPr>
  </w:style>
  <w:style w:type="character" w:styleId="Hyperlink">
    <w:name w:val="Hyperlink"/>
    <w:basedOn w:val="Standaardalinea-lettertype"/>
    <w:uiPriority w:val="99"/>
    <w:unhideWhenUsed/>
    <w:rsid w:val="00C47F95"/>
    <w:rPr>
      <w:color w:val="0000FF"/>
      <w:u w:val="single"/>
    </w:rPr>
  </w:style>
  <w:style w:type="character" w:customStyle="1" w:styleId="Onopgelostemelding1">
    <w:name w:val="Onopgeloste melding1"/>
    <w:basedOn w:val="Standaardalinea-lettertype"/>
    <w:uiPriority w:val="99"/>
    <w:semiHidden/>
    <w:unhideWhenUsed/>
    <w:rsid w:val="00622124"/>
    <w:rPr>
      <w:color w:val="605E5C"/>
      <w:shd w:val="clear" w:color="auto" w:fill="E1DFDD"/>
    </w:rPr>
  </w:style>
  <w:style w:type="character" w:styleId="GevolgdeHyperlink">
    <w:name w:val="FollowedHyperlink"/>
    <w:basedOn w:val="Standaardalinea-lettertype"/>
    <w:uiPriority w:val="99"/>
    <w:semiHidden/>
    <w:unhideWhenUsed/>
    <w:rsid w:val="00622124"/>
    <w:rPr>
      <w:color w:val="954F72" w:themeColor="followedHyperlink"/>
      <w:u w:val="single"/>
    </w:rPr>
  </w:style>
  <w:style w:type="paragraph" w:styleId="Titel">
    <w:name w:val="Title"/>
    <w:basedOn w:val="Standaard"/>
    <w:next w:val="Standaard"/>
    <w:link w:val="TitelChar"/>
    <w:uiPriority w:val="10"/>
    <w:rsid w:val="00C76D7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D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76D71"/>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C76D71"/>
    <w:rPr>
      <w:rFonts w:asciiTheme="minorHAnsi" w:eastAsiaTheme="minorEastAsia" w:hAnsiTheme="minorHAnsi"/>
      <w:color w:val="5A5A5A" w:themeColor="text1" w:themeTint="A5"/>
      <w:spacing w:val="15"/>
      <w:sz w:val="22"/>
    </w:rPr>
  </w:style>
  <w:style w:type="character" w:styleId="Subtielebenadrukking">
    <w:name w:val="Subtle Emphasis"/>
    <w:basedOn w:val="Standaardalinea-lettertype"/>
    <w:uiPriority w:val="19"/>
    <w:rsid w:val="00C76D71"/>
    <w:rPr>
      <w:i/>
      <w:iCs/>
      <w:color w:val="404040" w:themeColor="text1" w:themeTint="BF"/>
    </w:rPr>
  </w:style>
  <w:style w:type="character" w:styleId="Nadruk">
    <w:name w:val="Emphasis"/>
    <w:basedOn w:val="Standaardalinea-lettertype"/>
    <w:uiPriority w:val="20"/>
    <w:rsid w:val="00C76D71"/>
    <w:rPr>
      <w:i/>
      <w:iCs/>
    </w:rPr>
  </w:style>
  <w:style w:type="character" w:styleId="Intensievebenadrukking">
    <w:name w:val="Intense Emphasis"/>
    <w:basedOn w:val="Standaardalinea-lettertype"/>
    <w:uiPriority w:val="21"/>
    <w:rsid w:val="00C76D71"/>
    <w:rPr>
      <w:i/>
      <w:iCs/>
      <w:color w:val="4472C4" w:themeColor="accent1"/>
    </w:rPr>
  </w:style>
  <w:style w:type="character" w:styleId="Zwaar">
    <w:name w:val="Strong"/>
    <w:basedOn w:val="Standaardalinea-lettertype"/>
    <w:uiPriority w:val="22"/>
    <w:rsid w:val="00C76D71"/>
    <w:rPr>
      <w:b/>
      <w:bCs/>
    </w:rPr>
  </w:style>
  <w:style w:type="paragraph" w:styleId="Citaat">
    <w:name w:val="Quote"/>
    <w:basedOn w:val="Standaard"/>
    <w:next w:val="Standaard"/>
    <w:link w:val="CitaatChar"/>
    <w:uiPriority w:val="29"/>
    <w:rsid w:val="00C76D71"/>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C76D71"/>
    <w:rPr>
      <w:i/>
      <w:iCs/>
      <w:color w:val="404040" w:themeColor="text1" w:themeTint="BF"/>
    </w:rPr>
  </w:style>
  <w:style w:type="paragraph" w:styleId="Duidelijkcitaat">
    <w:name w:val="Intense Quote"/>
    <w:basedOn w:val="Standaard"/>
    <w:next w:val="Standaard"/>
    <w:link w:val="DuidelijkcitaatChar"/>
    <w:uiPriority w:val="30"/>
    <w:rsid w:val="00C76D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C76D71"/>
    <w:rPr>
      <w:i/>
      <w:iCs/>
      <w:color w:val="4472C4" w:themeColor="accent1"/>
    </w:rPr>
  </w:style>
  <w:style w:type="character" w:styleId="Titelvanboek">
    <w:name w:val="Book Title"/>
    <w:basedOn w:val="Standaardalinea-lettertype"/>
    <w:uiPriority w:val="33"/>
    <w:rsid w:val="00C76D71"/>
    <w:rPr>
      <w:b/>
      <w:bCs/>
      <w:i/>
      <w:iCs/>
      <w:spacing w:val="5"/>
    </w:rPr>
  </w:style>
  <w:style w:type="paragraph" w:styleId="Koptekst">
    <w:name w:val="header"/>
    <w:basedOn w:val="Standaard"/>
    <w:link w:val="KoptekstChar"/>
    <w:uiPriority w:val="99"/>
    <w:unhideWhenUsed/>
    <w:rsid w:val="006F5B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5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686929">
      <w:bodyDiv w:val="1"/>
      <w:marLeft w:val="0"/>
      <w:marRight w:val="0"/>
      <w:marTop w:val="0"/>
      <w:marBottom w:val="0"/>
      <w:divBdr>
        <w:top w:val="none" w:sz="0" w:space="0" w:color="auto"/>
        <w:left w:val="none" w:sz="0" w:space="0" w:color="auto"/>
        <w:bottom w:val="none" w:sz="0" w:space="0" w:color="auto"/>
        <w:right w:val="none" w:sz="0" w:space="0" w:color="auto"/>
      </w:divBdr>
    </w:div>
    <w:div w:id="214704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2546F-E450-4E76-9574-576A141F3F72}">
  <ds:schemaRefs>
    <ds:schemaRef ds:uri="http://schemas.microsoft.com/office/2006/metadata/properties"/>
    <ds:schemaRef ds:uri="http://schemas.microsoft.com/office/infopath/2007/PartnerControls"/>
    <ds:schemaRef ds:uri="3251086a-4173-45aa-a638-81eb6a300a7f"/>
  </ds:schemaRefs>
</ds:datastoreItem>
</file>

<file path=customXml/itemProps2.xml><?xml version="1.0" encoding="utf-8"?>
<ds:datastoreItem xmlns:ds="http://schemas.openxmlformats.org/officeDocument/2006/customXml" ds:itemID="{A00F06ED-FF12-498C-AD22-0E3CE9B4E986}">
  <ds:schemaRefs>
    <ds:schemaRef ds:uri="http://schemas.openxmlformats.org/officeDocument/2006/bibliography"/>
  </ds:schemaRefs>
</ds:datastoreItem>
</file>

<file path=customXml/itemProps3.xml><?xml version="1.0" encoding="utf-8"?>
<ds:datastoreItem xmlns:ds="http://schemas.openxmlformats.org/officeDocument/2006/customXml" ds:itemID="{DD36ADE7-D900-407F-A7C5-59FEA0AD7FFC}"/>
</file>

<file path=customXml/itemProps4.xml><?xml version="1.0" encoding="utf-8"?>
<ds:datastoreItem xmlns:ds="http://schemas.openxmlformats.org/officeDocument/2006/customXml" ds:itemID="{A0162F51-1389-44D8-92BB-196799826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3393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2023-10-03T10:45:00Z</dcterms:created>
  <dcterms:modified xsi:type="dcterms:W3CDTF">2023-10-18T07:36:00Z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