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0F9E8" w14:textId="77777777" w:rsidR="005F4E75" w:rsidRDefault="00115A95" w:rsidP="005F4E75">
      <w:pPr>
        <w:jc w:val="both"/>
        <w:rPr>
          <w:rStyle w:val="Kop1Char"/>
          <w:b/>
          <w:bCs/>
          <w:sz w:val="28"/>
          <w:szCs w:val="28"/>
        </w:rPr>
      </w:pPr>
      <w:bookmarkStart w:id="0" w:name="_Hlk87387065"/>
      <w:r w:rsidRPr="00C76D71">
        <w:rPr>
          <w:rStyle w:val="Kop1Char"/>
          <w:b/>
          <w:bCs/>
          <w:sz w:val="28"/>
          <w:szCs w:val="28"/>
        </w:rPr>
        <w:t>Formulier staatssteunanalyse</w:t>
      </w:r>
      <w:bookmarkEnd w:id="0"/>
    </w:p>
    <w:p w14:paraId="227320D3" w14:textId="31C9845F" w:rsidR="00115A95" w:rsidRPr="00326FA1" w:rsidRDefault="00115A95" w:rsidP="005F4E75">
      <w:pPr>
        <w:jc w:val="both"/>
        <w:rPr>
          <w:b/>
          <w:bCs/>
          <w:sz w:val="24"/>
          <w:szCs w:val="24"/>
        </w:rPr>
      </w:pPr>
      <w:r>
        <w:rPr>
          <w:b/>
          <w:bCs/>
          <w:sz w:val="24"/>
          <w:szCs w:val="24"/>
        </w:rPr>
        <w:br/>
      </w:r>
      <w:r w:rsidRPr="00326FA1">
        <w:rPr>
          <w:b/>
          <w:bCs/>
          <w:sz w:val="24"/>
          <w:szCs w:val="24"/>
        </w:rPr>
        <w:t xml:space="preserve">artikel </w:t>
      </w:r>
      <w:r>
        <w:rPr>
          <w:b/>
          <w:bCs/>
          <w:sz w:val="24"/>
          <w:szCs w:val="24"/>
        </w:rPr>
        <w:t>4</w:t>
      </w:r>
      <w:r w:rsidR="005F4E75">
        <w:rPr>
          <w:b/>
          <w:bCs/>
          <w:sz w:val="24"/>
          <w:szCs w:val="24"/>
        </w:rPr>
        <w:t>3</w:t>
      </w:r>
      <w:r>
        <w:rPr>
          <w:b/>
          <w:bCs/>
          <w:sz w:val="24"/>
          <w:szCs w:val="24"/>
        </w:rPr>
        <w:t xml:space="preserve">: </w:t>
      </w:r>
      <w:r w:rsidR="007C22E8" w:rsidRPr="007C22E8">
        <w:rPr>
          <w:b/>
          <w:bCs/>
          <w:sz w:val="24"/>
          <w:szCs w:val="24"/>
        </w:rPr>
        <w:t>Exploitatiesteun ter bevordering van energie uit hernieuwbare bronnen en van hernieuwbare waterstof in kleine projecten en hernieuwbare-energiegemeenschappen</w:t>
      </w:r>
    </w:p>
    <w:p w14:paraId="5FC7A808" w14:textId="77777777" w:rsidR="00115A95" w:rsidRDefault="00115A95" w:rsidP="00102CAF"/>
    <w:p w14:paraId="77BCD638" w14:textId="71A6F336" w:rsidR="00115A95" w:rsidRDefault="00115A95" w:rsidP="00102CAF"/>
    <w:p w14:paraId="3DDABFCB" w14:textId="77777777" w:rsidR="00115A95" w:rsidRPr="00615E39" w:rsidRDefault="00115A95" w:rsidP="00504551">
      <w:pPr>
        <w:jc w:val="both"/>
        <w:rPr>
          <w:b/>
          <w:bCs/>
          <w:u w:val="single"/>
        </w:rPr>
      </w:pPr>
      <w:bookmarkStart w:id="1" w:name="_Hlk87386336"/>
      <w:r w:rsidRPr="00615E39">
        <w:rPr>
          <w:b/>
          <w:bCs/>
          <w:u w:val="single"/>
        </w:rPr>
        <w:t>Inleiding</w:t>
      </w:r>
    </w:p>
    <w:p w14:paraId="0BFCA538" w14:textId="104B181D" w:rsidR="00115A95" w:rsidRPr="00495FA1" w:rsidRDefault="00115A95" w:rsidP="00504551">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765AF9FB" w14:textId="77777777" w:rsidR="00115A95" w:rsidRPr="00495FA1" w:rsidRDefault="00115A95" w:rsidP="00504551">
      <w:pPr>
        <w:jc w:val="both"/>
      </w:pPr>
    </w:p>
    <w:p w14:paraId="1B350B92" w14:textId="77740EE7" w:rsidR="00115A95" w:rsidRDefault="00115A95" w:rsidP="005F4E75">
      <w:pPr>
        <w:jc w:val="both"/>
      </w:pPr>
      <w:r w:rsidRPr="00495FA1">
        <w:t>Eén van de artikelen die gebruikt k</w:t>
      </w:r>
      <w:r>
        <w:t>an</w:t>
      </w:r>
      <w:r w:rsidRPr="00495FA1">
        <w:t xml:space="preserve"> worden is artikel </w:t>
      </w:r>
      <w:r>
        <w:t>4</w:t>
      </w:r>
      <w:r w:rsidR="005F4E75">
        <w:t>3</w:t>
      </w:r>
      <w:r w:rsidRPr="00495FA1">
        <w:t xml:space="preserve">. Dit artikel gaat over </w:t>
      </w:r>
      <w:r w:rsidR="005F4E75" w:rsidRPr="005F4E75">
        <w:t>exploitatiesteun ter bevordering van in kleinschalige installaties uit hernieuwbare energiebronnen opgewekte energie</w:t>
      </w:r>
      <w:r w:rsidR="00504551">
        <w:t>.</w:t>
      </w:r>
      <w:r w:rsidRPr="00495FA1">
        <w:br/>
      </w: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4</w:t>
      </w:r>
      <w:r w:rsidR="005F4E75">
        <w:t>3</w:t>
      </w:r>
      <w:r w:rsidRPr="00495FA1">
        <w:t xml:space="preserve">, aan te geven waarom het project voldoet aan de gestelde voorwaarden. </w:t>
      </w:r>
      <w:r>
        <w:br/>
      </w:r>
    </w:p>
    <w:p w14:paraId="5D099D67" w14:textId="77777777" w:rsidR="00115A95" w:rsidRDefault="00115A95" w:rsidP="00504551">
      <w:pPr>
        <w:jc w:val="both"/>
      </w:pPr>
      <w:r>
        <w:t xml:space="preserve">Let op: u geeft een toelichting in de tekstblokken.  </w:t>
      </w:r>
    </w:p>
    <w:p w14:paraId="0F694937" w14:textId="2F8427E0" w:rsidR="00115A95" w:rsidRDefault="00115A95" w:rsidP="00504551">
      <w:pPr>
        <w:jc w:val="both"/>
        <w:rPr>
          <w:b/>
          <w:bCs/>
          <w:i/>
          <w:iCs/>
          <w:u w:val="single"/>
        </w:rPr>
      </w:pPr>
      <w:bookmarkStart w:id="3" w:name="_Hlk87387140"/>
      <w:bookmarkEnd w:id="1"/>
    </w:p>
    <w:p w14:paraId="7BFA7F0F" w14:textId="77777777" w:rsidR="00844448" w:rsidRDefault="00844448" w:rsidP="00504551">
      <w:pPr>
        <w:jc w:val="both"/>
        <w:rPr>
          <w:b/>
          <w:bCs/>
          <w:i/>
          <w:iCs/>
          <w:u w:val="single"/>
        </w:rPr>
      </w:pPr>
    </w:p>
    <w:p w14:paraId="38BC6C11" w14:textId="0E468082" w:rsidR="00115A95" w:rsidRDefault="00115A95" w:rsidP="002C17E5">
      <w:pPr>
        <w:jc w:val="both"/>
      </w:pPr>
      <w:r w:rsidRPr="00326FA1">
        <w:rPr>
          <w:b/>
          <w:bCs/>
          <w:i/>
          <w:iCs/>
          <w:u w:val="single"/>
        </w:rPr>
        <w:t xml:space="preserve">Art </w:t>
      </w:r>
      <w:r>
        <w:rPr>
          <w:b/>
          <w:bCs/>
          <w:i/>
          <w:iCs/>
          <w:u w:val="single"/>
        </w:rPr>
        <w:t>4</w:t>
      </w:r>
      <w:r w:rsidR="005F4E75">
        <w:rPr>
          <w:b/>
          <w:bCs/>
          <w:i/>
          <w:iCs/>
          <w:u w:val="single"/>
        </w:rPr>
        <w:t>3</w:t>
      </w:r>
      <w:r w:rsidRPr="00326FA1">
        <w:rPr>
          <w:b/>
          <w:bCs/>
          <w:i/>
          <w:iCs/>
          <w:u w:val="single"/>
        </w:rPr>
        <w:t>, lid 1:</w:t>
      </w:r>
      <w:bookmarkEnd w:id="3"/>
    </w:p>
    <w:p w14:paraId="3F1562BF" w14:textId="05E4ED66" w:rsidR="005F4E75" w:rsidRDefault="007C22E8" w:rsidP="005F4E75">
      <w:pPr>
        <w:jc w:val="both"/>
      </w:pPr>
      <w:r w:rsidRPr="007C22E8">
        <w:rPr>
          <w:i/>
          <w:iCs/>
        </w:rPr>
        <w:t>Exploitatiesteun ter bevordering van energie uit hernieuwbare bronnen en van hernieuwbare waterstof in kleine projecten en hernieuwbare-energiegemeenschappen, met uitzondering van elektriciteit uit hernieuwbare waterstof, is verenigbaar met de interne markt in de zin van artikel 107, lid 3, van het Verdrag en is van de aanmeldingsverplichting van artikel 108, lid 3, van het Verdrag vrijgesteld, mits de in dit artikel en in hoofdstuk I vastgestelde voorwaarden zijn vervuld</w:t>
      </w:r>
      <w:r>
        <w:rPr>
          <w:i/>
          <w:iCs/>
        </w:rPr>
        <w:t>.</w:t>
      </w:r>
    </w:p>
    <w:p w14:paraId="176E436D" w14:textId="77777777" w:rsidR="00CE5DE5" w:rsidRDefault="00CE5DE5" w:rsidP="002C17E5">
      <w:pPr>
        <w:jc w:val="both"/>
        <w:rPr>
          <w:b/>
          <w:bCs/>
        </w:rPr>
      </w:pPr>
    </w:p>
    <w:p w14:paraId="0D0175D4" w14:textId="77777777" w:rsidR="00CE5DE5" w:rsidRDefault="00CE5DE5" w:rsidP="002C17E5">
      <w:pPr>
        <w:jc w:val="both"/>
        <w:rPr>
          <w:b/>
          <w:bCs/>
        </w:rPr>
      </w:pPr>
    </w:p>
    <w:p w14:paraId="14378338" w14:textId="7C1D598D" w:rsidR="00844448" w:rsidRPr="00844448" w:rsidRDefault="00844448" w:rsidP="002C17E5">
      <w:pPr>
        <w:jc w:val="both"/>
        <w:rPr>
          <w:b/>
          <w:bCs/>
        </w:rPr>
      </w:pPr>
      <w:r w:rsidRPr="00844448">
        <w:rPr>
          <w:b/>
          <w:bCs/>
        </w:rPr>
        <w:t>Toelichting</w:t>
      </w:r>
    </w:p>
    <w:p w14:paraId="6891DC69" w14:textId="77777777" w:rsidR="002C17E5" w:rsidRDefault="00844448" w:rsidP="002C17E5">
      <w:pPr>
        <w:jc w:val="both"/>
      </w:pPr>
      <w:r>
        <w:t>U dient</w:t>
      </w:r>
      <w:r w:rsidRPr="009173C5">
        <w:t xml:space="preserve"> </w:t>
      </w:r>
      <w:r>
        <w:t xml:space="preserve">te onderbouwen dat het project </w:t>
      </w:r>
      <w:r w:rsidRPr="00511F93">
        <w:t>energie uit hernieuwbare energiebronnen</w:t>
      </w:r>
      <w:r>
        <w:t xml:space="preserve"> betreft. We wijzen hierbij op de volgende definities:</w:t>
      </w:r>
    </w:p>
    <w:p w14:paraId="254FABD8" w14:textId="6F7E505E" w:rsidR="00115A95" w:rsidRDefault="007C22E8" w:rsidP="002C17E5">
      <w:pPr>
        <w:jc w:val="both"/>
      </w:pPr>
      <w:r>
        <w:t xml:space="preserve">- </w:t>
      </w:r>
      <w:r w:rsidRPr="007C22E8">
        <w:t>“energie uit hernieuwbare bronnen” of “hernieuwbare energie”: energie opgewekt met installaties waarbij uitsluitend van hernieuwbare energiebronnen zoals gedefinieerd in artikel 2, punt 1, van Richtlijn (EU) 2018/2001 wordt gebruikgemaakt, alsmede het aandeel in calorische waarde van de met hernieuwbare energiebronnen in hybride installaties opgewekte energie die ook op conventionele energiebronnen werken. Hieronder valt ook hernieuwbare elektriciteit die wordt gebruikt voor “achter de meter” aangesloten accumulatiesystemen (geïnstalleerd samen met of als uitbreiding van de hernieuwbare installatie), doch niet elektriciteit die van dergelijke systemen afkomstig is;“</w:t>
      </w:r>
    </w:p>
    <w:p w14:paraId="3FAF96B6" w14:textId="28A6275E" w:rsidR="003D375B" w:rsidRDefault="003D375B" w:rsidP="002C17E5">
      <w:pPr>
        <w:jc w:val="both"/>
      </w:pPr>
      <w:r>
        <w:rPr>
          <w:noProof/>
          <w:lang w:eastAsia="nl-NL"/>
        </w:rPr>
        <w:lastRenderedPageBreak/>
        <mc:AlternateContent>
          <mc:Choice Requires="wps">
            <w:drawing>
              <wp:anchor distT="45720" distB="45720" distL="114300" distR="114300" simplePos="0" relativeHeight="251661312" behindDoc="0" locked="0" layoutInCell="1" allowOverlap="1" wp14:anchorId="09410A5B" wp14:editId="1F370A4B">
                <wp:simplePos x="0" y="0"/>
                <wp:positionH relativeFrom="margin">
                  <wp:posOffset>0</wp:posOffset>
                </wp:positionH>
                <wp:positionV relativeFrom="paragraph">
                  <wp:posOffset>222885</wp:posOffset>
                </wp:positionV>
                <wp:extent cx="5405119" cy="634364"/>
                <wp:effectExtent l="0" t="0" r="24765" b="2667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E35962A" w14:textId="2A2F7332" w:rsidR="003D375B" w:rsidRPr="002A62AB" w:rsidRDefault="003D375B" w:rsidP="003D375B">
                            <w:pPr>
                              <w:jc w:val="both"/>
                              <w:rPr>
                                <w:b/>
                                <w:bCs/>
                              </w:rPr>
                            </w:pPr>
                            <w:r w:rsidRPr="002A62AB">
                              <w:rPr>
                                <w:b/>
                                <w:bCs/>
                              </w:rPr>
                              <w:t>Geef hier aan w</w:t>
                            </w:r>
                            <w:r>
                              <w:rPr>
                                <w:b/>
                                <w:bCs/>
                              </w:rPr>
                              <w:t xml:space="preserve">aarom sprake is van </w:t>
                            </w:r>
                            <w:r w:rsidRPr="003D375B">
                              <w:rPr>
                                <w:b/>
                                <w:bCs/>
                              </w:rPr>
                              <w:t>energie uit hernieuwbare energiebronnen</w:t>
                            </w:r>
                            <w:r>
                              <w:rPr>
                                <w:b/>
                                <w:bCs/>
                              </w:rPr>
                              <w:t>, conform bovenstaande definities</w:t>
                            </w:r>
                            <w:r w:rsidRPr="002A62AB">
                              <w:rPr>
                                <w:b/>
                                <w:bCs/>
                              </w:rPr>
                              <w:t>:</w:t>
                            </w:r>
                          </w:p>
                          <w:p w14:paraId="78CE9F1F" w14:textId="77777777" w:rsidR="003D375B" w:rsidRPr="002A62AB" w:rsidRDefault="003D375B" w:rsidP="003D375B">
                            <w:pPr>
                              <w:rPr>
                                <w:b/>
                                <w:bCs/>
                              </w:rPr>
                            </w:pPr>
                          </w:p>
                          <w:p w14:paraId="29BB6E9C" w14:textId="77777777" w:rsidR="003D375B" w:rsidRDefault="003D375B" w:rsidP="003D375B"/>
                          <w:p w14:paraId="168F2460" w14:textId="77777777" w:rsidR="003D375B" w:rsidRDefault="003D375B" w:rsidP="003D375B"/>
                          <w:p w14:paraId="0C733837" w14:textId="77777777" w:rsidR="003D375B" w:rsidRDefault="003D375B" w:rsidP="003D375B"/>
                          <w:p w14:paraId="3B405871" w14:textId="77777777" w:rsidR="003D375B" w:rsidRDefault="003D375B" w:rsidP="003D375B"/>
                          <w:p w14:paraId="2E8DC550" w14:textId="77777777" w:rsidR="003D375B" w:rsidRDefault="003D375B" w:rsidP="003D375B"/>
                          <w:p w14:paraId="0FD754DF" w14:textId="77777777" w:rsidR="003D375B" w:rsidRDefault="003D375B" w:rsidP="003D375B"/>
                          <w:p w14:paraId="52DFBB70" w14:textId="77777777" w:rsidR="003D375B" w:rsidRDefault="003D375B" w:rsidP="003D375B"/>
                          <w:p w14:paraId="6C269C04" w14:textId="77777777" w:rsidR="003D375B" w:rsidRDefault="003D375B" w:rsidP="003D375B"/>
                          <w:p w14:paraId="203C279D" w14:textId="77777777" w:rsidR="003D375B" w:rsidRDefault="003D375B" w:rsidP="003D375B">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410A5B" id="_x0000_t202" coordsize="21600,21600" o:spt="202" path="m,l,21600r21600,l21600,xe">
                <v:stroke joinstyle="miter"/>
                <v:path gradientshapeok="t" o:connecttype="rect"/>
              </v:shapetype>
              <v:shape id="Tekstvak 8" o:spid="_x0000_s1026" type="#_x0000_t202" style="position:absolute;left:0;text-align:left;margin-left:0;margin-top:17.55pt;width:425.6pt;height:49.9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">
                <v:textbox style="mso-fit-shape-to-text:t">
                  <w:txbxContent>
                    <w:p w14:paraId="4E35962A" w14:textId="2A2F7332" w:rsidR="003D375B" w:rsidRPr="002A62AB" w:rsidRDefault="003D375B" w:rsidP="003D375B">
                      <w:pPr>
                        <w:jc w:val="both"/>
                        <w:rPr>
                          <w:b/>
                          <w:bCs/>
                        </w:rPr>
                      </w:pPr>
                      <w:r w:rsidRPr="002A62AB">
                        <w:rPr>
                          <w:b/>
                          <w:bCs/>
                        </w:rPr>
                        <w:t>Geef hier aan w</w:t>
                      </w:r>
                      <w:r>
                        <w:rPr>
                          <w:b/>
                          <w:bCs/>
                        </w:rPr>
                        <w:t xml:space="preserve">aarom sprake is van </w:t>
                      </w:r>
                      <w:r w:rsidRPr="003D375B">
                        <w:rPr>
                          <w:b/>
                          <w:bCs/>
                        </w:rPr>
                        <w:t>energie uit hernieuwbare energiebronnen</w:t>
                      </w:r>
                      <w:r>
                        <w:rPr>
                          <w:b/>
                          <w:bCs/>
                        </w:rPr>
                        <w:t>, conform bovenstaande definities</w:t>
                      </w:r>
                      <w:r w:rsidRPr="002A62AB">
                        <w:rPr>
                          <w:b/>
                          <w:bCs/>
                        </w:rPr>
                        <w:t>:</w:t>
                      </w:r>
                    </w:p>
                    <w:p w14:paraId="78CE9F1F" w14:textId="77777777" w:rsidR="003D375B" w:rsidRPr="002A62AB" w:rsidRDefault="003D375B" w:rsidP="003D375B">
                      <w:pPr>
                        <w:rPr>
                          <w:b/>
                          <w:bCs/>
                        </w:rPr>
                      </w:pPr>
                    </w:p>
                    <w:p w14:paraId="29BB6E9C" w14:textId="77777777" w:rsidR="003D375B" w:rsidRDefault="003D375B" w:rsidP="003D375B"/>
                    <w:p w14:paraId="168F2460" w14:textId="77777777" w:rsidR="003D375B" w:rsidRDefault="003D375B" w:rsidP="003D375B"/>
                    <w:p w14:paraId="0C733837" w14:textId="77777777" w:rsidR="003D375B" w:rsidRDefault="003D375B" w:rsidP="003D375B"/>
                    <w:p w14:paraId="3B405871" w14:textId="77777777" w:rsidR="003D375B" w:rsidRDefault="003D375B" w:rsidP="003D375B"/>
                    <w:p w14:paraId="2E8DC550" w14:textId="77777777" w:rsidR="003D375B" w:rsidRDefault="003D375B" w:rsidP="003D375B"/>
                    <w:p w14:paraId="0FD754DF" w14:textId="77777777" w:rsidR="003D375B" w:rsidRDefault="003D375B" w:rsidP="003D375B"/>
                    <w:p w14:paraId="52DFBB70" w14:textId="77777777" w:rsidR="003D375B" w:rsidRDefault="003D375B" w:rsidP="003D375B"/>
                    <w:p w14:paraId="6C269C04" w14:textId="77777777" w:rsidR="003D375B" w:rsidRDefault="003D375B" w:rsidP="003D375B"/>
                    <w:p w14:paraId="203C279D" w14:textId="77777777" w:rsidR="003D375B" w:rsidRDefault="003D375B" w:rsidP="003D375B">
                      <w:r>
                        <w:t xml:space="preserve">  </w:t>
                      </w:r>
                    </w:p>
                  </w:txbxContent>
                </v:textbox>
                <w10:wrap type="topAndBottom" anchorx="margin"/>
              </v:shape>
            </w:pict>
          </mc:Fallback>
        </mc:AlternateContent>
      </w:r>
    </w:p>
    <w:p w14:paraId="2062DACB" w14:textId="77777777" w:rsidR="00E7133A" w:rsidRDefault="00E7133A" w:rsidP="002C17E5">
      <w:pPr>
        <w:jc w:val="both"/>
      </w:pPr>
    </w:p>
    <w:p w14:paraId="15F35B83" w14:textId="610447D4" w:rsidR="00115A95" w:rsidRDefault="00115A95" w:rsidP="002C17E5">
      <w:pPr>
        <w:jc w:val="both"/>
      </w:pPr>
      <w:r w:rsidRPr="00326FA1">
        <w:rPr>
          <w:b/>
          <w:bCs/>
          <w:i/>
          <w:iCs/>
          <w:u w:val="single"/>
        </w:rPr>
        <w:t xml:space="preserve">Art </w:t>
      </w:r>
      <w:r>
        <w:rPr>
          <w:b/>
          <w:bCs/>
          <w:i/>
          <w:iCs/>
          <w:u w:val="single"/>
        </w:rPr>
        <w:t>4</w:t>
      </w:r>
      <w:r w:rsidR="005F4E75">
        <w:rPr>
          <w:b/>
          <w:bCs/>
          <w:i/>
          <w:iCs/>
          <w:u w:val="single"/>
        </w:rPr>
        <w:t>3</w:t>
      </w:r>
      <w:r w:rsidRPr="00326FA1">
        <w:rPr>
          <w:b/>
          <w:bCs/>
          <w:i/>
          <w:iCs/>
          <w:u w:val="single"/>
        </w:rPr>
        <w:t xml:space="preserve">, lid </w:t>
      </w:r>
      <w:r>
        <w:rPr>
          <w:b/>
          <w:bCs/>
          <w:i/>
          <w:iCs/>
          <w:u w:val="single"/>
        </w:rPr>
        <w:t>2</w:t>
      </w:r>
      <w:r w:rsidRPr="00326FA1">
        <w:rPr>
          <w:b/>
          <w:bCs/>
          <w:i/>
          <w:iCs/>
          <w:u w:val="single"/>
        </w:rPr>
        <w:t>:</w:t>
      </w:r>
    </w:p>
    <w:p w14:paraId="34726C58" w14:textId="77777777" w:rsidR="007C22E8" w:rsidRPr="007C22E8" w:rsidRDefault="007C22E8" w:rsidP="007C22E8">
      <w:pPr>
        <w:jc w:val="both"/>
        <w:rPr>
          <w:i/>
          <w:iCs/>
        </w:rPr>
      </w:pPr>
      <w:r w:rsidRPr="007C22E8">
        <w:rPr>
          <w:i/>
          <w:iCs/>
        </w:rPr>
        <w:t>Voor de toepassing van dit artikel wordt onder kleine projecten verstaan:</w:t>
      </w:r>
    </w:p>
    <w:p w14:paraId="7A550CEF" w14:textId="77777777" w:rsidR="007C22E8" w:rsidRDefault="007C22E8" w:rsidP="007C22E8">
      <w:pPr>
        <w:jc w:val="both"/>
        <w:rPr>
          <w:i/>
          <w:iCs/>
        </w:rPr>
      </w:pPr>
    </w:p>
    <w:p w14:paraId="0CA3C6B6" w14:textId="5A1DFBC5" w:rsidR="007C22E8" w:rsidRPr="007C22E8" w:rsidRDefault="007C22E8" w:rsidP="007C22E8">
      <w:pPr>
        <w:jc w:val="both"/>
        <w:rPr>
          <w:i/>
          <w:iCs/>
        </w:rPr>
      </w:pPr>
      <w:r w:rsidRPr="007C22E8">
        <w:rPr>
          <w:i/>
          <w:iCs/>
        </w:rPr>
        <w:t>i)</w:t>
      </w:r>
      <w:r>
        <w:rPr>
          <w:i/>
          <w:iCs/>
        </w:rPr>
        <w:t xml:space="preserve"> </w:t>
      </w:r>
      <w:r w:rsidRPr="007C22E8">
        <w:rPr>
          <w:i/>
          <w:iCs/>
        </w:rPr>
        <w:t>voor elektriciteitsproductie of -opslag: projecten met een geïnstalleerd vermogen van maximaal 1 MW;</w:t>
      </w:r>
    </w:p>
    <w:p w14:paraId="3B7E70B7" w14:textId="77777777" w:rsidR="007C22E8" w:rsidRDefault="007C22E8" w:rsidP="007C22E8">
      <w:pPr>
        <w:jc w:val="both"/>
        <w:rPr>
          <w:i/>
          <w:iCs/>
        </w:rPr>
      </w:pPr>
    </w:p>
    <w:p w14:paraId="45AA021F" w14:textId="4C8198D3" w:rsidR="007C22E8" w:rsidRDefault="007C22E8" w:rsidP="007C22E8">
      <w:pPr>
        <w:jc w:val="both"/>
        <w:rPr>
          <w:i/>
          <w:iCs/>
        </w:rPr>
      </w:pPr>
      <w:r w:rsidRPr="007C22E8">
        <w:rPr>
          <w:i/>
          <w:iCs/>
        </w:rPr>
        <w:t>ii)</w:t>
      </w:r>
      <w:r>
        <w:rPr>
          <w:i/>
          <w:iCs/>
        </w:rPr>
        <w:t xml:space="preserve"> </w:t>
      </w:r>
      <w:r w:rsidRPr="007C22E8">
        <w:rPr>
          <w:i/>
          <w:iCs/>
        </w:rPr>
        <w:t>voor elektriciteitsverbruik: projecten met een maximale vraag van 1 MW;</w:t>
      </w:r>
    </w:p>
    <w:p w14:paraId="7E3352DC" w14:textId="77777777" w:rsidR="007C22E8" w:rsidRDefault="007C22E8" w:rsidP="007C22E8">
      <w:pPr>
        <w:jc w:val="both"/>
        <w:rPr>
          <w:i/>
          <w:iCs/>
        </w:rPr>
      </w:pPr>
    </w:p>
    <w:p w14:paraId="6D929DEA" w14:textId="3C38A722" w:rsidR="007C22E8" w:rsidRPr="007C22E8" w:rsidRDefault="007C22E8" w:rsidP="007C22E8">
      <w:pPr>
        <w:jc w:val="both"/>
        <w:rPr>
          <w:i/>
          <w:iCs/>
        </w:rPr>
      </w:pPr>
      <w:r w:rsidRPr="007C22E8">
        <w:rPr>
          <w:i/>
          <w:iCs/>
        </w:rPr>
        <w:t>iii)</w:t>
      </w:r>
      <w:r>
        <w:rPr>
          <w:i/>
          <w:iCs/>
        </w:rPr>
        <w:t xml:space="preserve"> </w:t>
      </w:r>
      <w:r w:rsidRPr="007C22E8">
        <w:rPr>
          <w:i/>
          <w:iCs/>
        </w:rPr>
        <w:t>voor technologie voor warmteproductie en gasproductie — projecten met een geïnstalleerd vermogen van maximaal 1 MW of het equivalent daarvan;</w:t>
      </w:r>
    </w:p>
    <w:p w14:paraId="71582F2B" w14:textId="77777777" w:rsidR="007C22E8" w:rsidRDefault="007C22E8" w:rsidP="007C22E8">
      <w:pPr>
        <w:jc w:val="both"/>
        <w:rPr>
          <w:i/>
          <w:iCs/>
        </w:rPr>
      </w:pPr>
    </w:p>
    <w:p w14:paraId="05DE098A" w14:textId="17DD7103" w:rsidR="007C22E8" w:rsidRPr="007C22E8" w:rsidRDefault="007C22E8" w:rsidP="007C22E8">
      <w:pPr>
        <w:jc w:val="both"/>
        <w:rPr>
          <w:i/>
          <w:iCs/>
        </w:rPr>
      </w:pPr>
      <w:r w:rsidRPr="007C22E8">
        <w:rPr>
          <w:i/>
          <w:iCs/>
        </w:rPr>
        <w:t>iv)</w:t>
      </w:r>
      <w:r>
        <w:rPr>
          <w:i/>
          <w:iCs/>
        </w:rPr>
        <w:t xml:space="preserve"> </w:t>
      </w:r>
      <w:r w:rsidRPr="007C22E8">
        <w:rPr>
          <w:i/>
          <w:iCs/>
        </w:rPr>
        <w:t>voor de productie van hernieuwbare waterstof — projecten met een geïnstalleerd vermogen van maximaal 3 MW of het equivalent daarvan;</w:t>
      </w:r>
    </w:p>
    <w:p w14:paraId="4E4CBF94" w14:textId="77777777" w:rsidR="007C22E8" w:rsidRDefault="007C22E8" w:rsidP="007C22E8">
      <w:pPr>
        <w:jc w:val="both"/>
        <w:rPr>
          <w:i/>
          <w:iCs/>
        </w:rPr>
      </w:pPr>
    </w:p>
    <w:p w14:paraId="29FD9C56" w14:textId="28516758" w:rsidR="007C22E8" w:rsidRPr="007C22E8" w:rsidRDefault="007C22E8" w:rsidP="007C22E8">
      <w:pPr>
        <w:jc w:val="both"/>
        <w:rPr>
          <w:i/>
          <w:iCs/>
        </w:rPr>
      </w:pPr>
      <w:r w:rsidRPr="007C22E8">
        <w:rPr>
          <w:i/>
          <w:iCs/>
        </w:rPr>
        <w:t>v)</w:t>
      </w:r>
      <w:r>
        <w:rPr>
          <w:i/>
          <w:iCs/>
        </w:rPr>
        <w:t xml:space="preserve"> </w:t>
      </w:r>
      <w:r w:rsidRPr="007C22E8">
        <w:rPr>
          <w:i/>
          <w:iCs/>
        </w:rPr>
        <w:t>voor de productie van biobrandstof, vloeibare biomassa, biogas (met inbegrip van biomethaan) en biomassabrandstof — projecten met een geïnstalleerd vermogen van maximaal 50 000ton/jaar of het equivalent daarvan;</w:t>
      </w:r>
    </w:p>
    <w:p w14:paraId="241137B3" w14:textId="77777777" w:rsidR="007C22E8" w:rsidRDefault="007C22E8" w:rsidP="007C22E8">
      <w:pPr>
        <w:jc w:val="both"/>
        <w:rPr>
          <w:i/>
          <w:iCs/>
        </w:rPr>
      </w:pPr>
    </w:p>
    <w:p w14:paraId="5BCC12EE" w14:textId="77F9B0F4" w:rsidR="007C22E8" w:rsidRPr="007C22E8" w:rsidRDefault="007C22E8" w:rsidP="007C22E8">
      <w:pPr>
        <w:jc w:val="both"/>
        <w:rPr>
          <w:i/>
          <w:iCs/>
        </w:rPr>
      </w:pPr>
      <w:r w:rsidRPr="007C22E8">
        <w:rPr>
          <w:i/>
          <w:iCs/>
        </w:rPr>
        <w:t>vi)</w:t>
      </w:r>
      <w:r>
        <w:rPr>
          <w:i/>
          <w:iCs/>
        </w:rPr>
        <w:t xml:space="preserve"> </w:t>
      </w:r>
      <w:r w:rsidRPr="007C22E8">
        <w:rPr>
          <w:i/>
          <w:iCs/>
        </w:rPr>
        <w:t>voor projecten die volledig in handen zijn van een kmo en voor demonstratieprojecten — projecten met een geïnstalleerd vermogen van maximaal 6 MW of het equivalent daarvan;</w:t>
      </w:r>
    </w:p>
    <w:p w14:paraId="1C4DEECE" w14:textId="77777777" w:rsidR="007C22E8" w:rsidRDefault="007C22E8" w:rsidP="007C22E8">
      <w:pPr>
        <w:jc w:val="both"/>
        <w:rPr>
          <w:i/>
          <w:iCs/>
        </w:rPr>
      </w:pPr>
    </w:p>
    <w:p w14:paraId="28828271" w14:textId="59867337" w:rsidR="007C22E8" w:rsidRDefault="007C22E8" w:rsidP="007C22E8">
      <w:pPr>
        <w:jc w:val="both"/>
        <w:rPr>
          <w:i/>
          <w:iCs/>
        </w:rPr>
      </w:pPr>
      <w:r w:rsidRPr="007C22E8">
        <w:rPr>
          <w:i/>
          <w:iCs/>
        </w:rPr>
        <w:t>vii)</w:t>
      </w:r>
      <w:r>
        <w:rPr>
          <w:i/>
          <w:iCs/>
        </w:rPr>
        <w:t xml:space="preserve"> </w:t>
      </w:r>
      <w:r w:rsidRPr="007C22E8">
        <w:rPr>
          <w:i/>
          <w:iCs/>
        </w:rPr>
        <w:t>voor alleen windenergieprojecten die volledig in handen zijn van een micro- of kleine onderneming — projecten met een geïnstalleerd vermogen van maximaal 18 MW of het equivalent daarvan;”;</w:t>
      </w:r>
    </w:p>
    <w:p w14:paraId="26D3F923" w14:textId="77777777" w:rsidR="007C22E8" w:rsidRDefault="007C22E8" w:rsidP="007C22E8">
      <w:pPr>
        <w:jc w:val="both"/>
        <w:rPr>
          <w:i/>
          <w:iCs/>
        </w:rPr>
      </w:pPr>
    </w:p>
    <w:p w14:paraId="3184291C" w14:textId="3629EACB" w:rsidR="005F4E75" w:rsidRDefault="005F4E75" w:rsidP="002C17E5">
      <w:pPr>
        <w:jc w:val="both"/>
      </w:pPr>
    </w:p>
    <w:p w14:paraId="01213C80" w14:textId="77777777" w:rsidR="005F4E75" w:rsidRDefault="005F4E75" w:rsidP="002C17E5">
      <w:pPr>
        <w:jc w:val="both"/>
        <w:rPr>
          <w:i/>
          <w:iCs/>
        </w:rPr>
      </w:pPr>
    </w:p>
    <w:p w14:paraId="0F894D17" w14:textId="4C3F7341" w:rsidR="007C22E8" w:rsidRDefault="007C22E8" w:rsidP="007C22E8">
      <w:pPr>
        <w:jc w:val="both"/>
      </w:pPr>
      <w:r w:rsidRPr="00326FA1">
        <w:rPr>
          <w:b/>
          <w:bCs/>
          <w:i/>
          <w:iCs/>
          <w:u w:val="single"/>
        </w:rPr>
        <w:t xml:space="preserve">Art </w:t>
      </w:r>
      <w:r>
        <w:rPr>
          <w:b/>
          <w:bCs/>
          <w:i/>
          <w:iCs/>
          <w:u w:val="single"/>
        </w:rPr>
        <w:t>43</w:t>
      </w:r>
      <w:r w:rsidRPr="00326FA1">
        <w:rPr>
          <w:b/>
          <w:bCs/>
          <w:i/>
          <w:iCs/>
          <w:u w:val="single"/>
        </w:rPr>
        <w:t xml:space="preserve">, lid </w:t>
      </w:r>
      <w:r>
        <w:rPr>
          <w:b/>
          <w:bCs/>
          <w:i/>
          <w:iCs/>
          <w:u w:val="single"/>
        </w:rPr>
        <w:t>2 bis</w:t>
      </w:r>
      <w:r w:rsidRPr="00326FA1">
        <w:rPr>
          <w:b/>
          <w:bCs/>
          <w:i/>
          <w:iCs/>
          <w:u w:val="single"/>
        </w:rPr>
        <w:t>:</w:t>
      </w:r>
    </w:p>
    <w:p w14:paraId="635986F3" w14:textId="5521D879" w:rsidR="007C22E8" w:rsidRDefault="001A1CFB" w:rsidP="007C22E8">
      <w:pPr>
        <w:jc w:val="both"/>
        <w:rPr>
          <w:i/>
          <w:iCs/>
        </w:rPr>
      </w:pPr>
      <w:r w:rsidRPr="001A1CFB">
        <w:rPr>
          <w:i/>
          <w:iCs/>
        </w:rPr>
        <w:t>Steun ten behoeve van hernieuwbare-energiegemeenschappen is van de aanmeldingsverplichting van artikel 108, lid 3, van het Verdrag alleen vrijgesteld voor projecten met een geïnstalleerd vermogen of een maximale vraag van 6 MW of minder uit alle hernieuwbare bronnen behalve windenergie, waarvoor steun wordt toegekend voor installaties met een geïnstalleerd vermogen van maximaal 18 MW.</w:t>
      </w:r>
    </w:p>
    <w:p w14:paraId="007B8F65" w14:textId="77777777" w:rsidR="007C22E8" w:rsidRDefault="007C22E8" w:rsidP="007C22E8">
      <w:pPr>
        <w:jc w:val="both"/>
        <w:rPr>
          <w:i/>
          <w:iCs/>
        </w:rPr>
      </w:pPr>
    </w:p>
    <w:p w14:paraId="1580E835" w14:textId="77777777" w:rsidR="007C22E8" w:rsidRDefault="007C22E8" w:rsidP="007C22E8">
      <w:pPr>
        <w:jc w:val="both"/>
        <w:rPr>
          <w:i/>
          <w:iCs/>
        </w:rPr>
      </w:pPr>
    </w:p>
    <w:p w14:paraId="43A9B288" w14:textId="590EED6C" w:rsidR="007C22E8" w:rsidRDefault="007C22E8" w:rsidP="007C22E8">
      <w:pPr>
        <w:jc w:val="both"/>
      </w:pPr>
      <w:r w:rsidRPr="00326FA1">
        <w:rPr>
          <w:b/>
          <w:bCs/>
          <w:i/>
          <w:iCs/>
          <w:u w:val="single"/>
        </w:rPr>
        <w:t xml:space="preserve">Art </w:t>
      </w:r>
      <w:r>
        <w:rPr>
          <w:b/>
          <w:bCs/>
          <w:i/>
          <w:iCs/>
          <w:u w:val="single"/>
        </w:rPr>
        <w:t>43</w:t>
      </w:r>
      <w:r w:rsidRPr="00326FA1">
        <w:rPr>
          <w:b/>
          <w:bCs/>
          <w:i/>
          <w:iCs/>
          <w:u w:val="single"/>
        </w:rPr>
        <w:t xml:space="preserve">, lid </w:t>
      </w:r>
      <w:r>
        <w:rPr>
          <w:b/>
          <w:bCs/>
          <w:i/>
          <w:iCs/>
          <w:u w:val="single"/>
        </w:rPr>
        <w:t>2 ter</w:t>
      </w:r>
      <w:r w:rsidRPr="00326FA1">
        <w:rPr>
          <w:b/>
          <w:bCs/>
          <w:i/>
          <w:iCs/>
          <w:u w:val="single"/>
        </w:rPr>
        <w:t>:</w:t>
      </w:r>
    </w:p>
    <w:p w14:paraId="736D77E2" w14:textId="5C25A41F" w:rsidR="007C22E8" w:rsidRDefault="001A1CFB" w:rsidP="007C22E8">
      <w:pPr>
        <w:jc w:val="both"/>
        <w:rPr>
          <w:i/>
          <w:iCs/>
        </w:rPr>
      </w:pPr>
      <w:r w:rsidRPr="001A1CFB">
        <w:rPr>
          <w:i/>
          <w:iCs/>
        </w:rPr>
        <w:t>Exploitatiesteun voor de productie van waterstof is van de aanmeldingsverplichting van artikel 108, lid 3, van het Verdrag alleen vrijgesteld wat betreft installaties die uitsluitend hernieuwbare waterstof produceren.</w:t>
      </w:r>
    </w:p>
    <w:p w14:paraId="7B327EBE" w14:textId="77777777" w:rsidR="007C22E8" w:rsidRDefault="007C22E8" w:rsidP="007C22E8">
      <w:pPr>
        <w:jc w:val="both"/>
        <w:rPr>
          <w:i/>
          <w:iCs/>
        </w:rPr>
      </w:pPr>
    </w:p>
    <w:p w14:paraId="6DC1DD72" w14:textId="77777777" w:rsidR="007C22E8" w:rsidRPr="00892732" w:rsidRDefault="007C22E8" w:rsidP="007C22E8">
      <w:pPr>
        <w:jc w:val="both"/>
        <w:rPr>
          <w:i/>
          <w:iCs/>
        </w:rPr>
      </w:pPr>
    </w:p>
    <w:p w14:paraId="6A1C22C0" w14:textId="6ACE2380" w:rsidR="00115A95" w:rsidRDefault="00115A95" w:rsidP="002C17E5">
      <w:pPr>
        <w:jc w:val="both"/>
      </w:pPr>
      <w:r w:rsidRPr="00326FA1">
        <w:rPr>
          <w:b/>
          <w:bCs/>
          <w:i/>
          <w:iCs/>
          <w:u w:val="single"/>
        </w:rPr>
        <w:t xml:space="preserve">Art </w:t>
      </w:r>
      <w:r>
        <w:rPr>
          <w:b/>
          <w:bCs/>
          <w:i/>
          <w:iCs/>
          <w:u w:val="single"/>
        </w:rPr>
        <w:t>4</w:t>
      </w:r>
      <w:r w:rsidR="005F4E75">
        <w:rPr>
          <w:b/>
          <w:bCs/>
          <w:i/>
          <w:iCs/>
          <w:u w:val="single"/>
        </w:rPr>
        <w:t>3</w:t>
      </w:r>
      <w:r w:rsidRPr="00326FA1">
        <w:rPr>
          <w:b/>
          <w:bCs/>
          <w:i/>
          <w:iCs/>
          <w:u w:val="single"/>
        </w:rPr>
        <w:t xml:space="preserve">, lid </w:t>
      </w:r>
      <w:r>
        <w:rPr>
          <w:b/>
          <w:bCs/>
          <w:i/>
          <w:iCs/>
          <w:u w:val="single"/>
        </w:rPr>
        <w:t>3</w:t>
      </w:r>
      <w:r w:rsidRPr="00326FA1">
        <w:rPr>
          <w:b/>
          <w:bCs/>
          <w:i/>
          <w:iCs/>
          <w:u w:val="single"/>
        </w:rPr>
        <w:t>:</w:t>
      </w:r>
    </w:p>
    <w:p w14:paraId="7E361928" w14:textId="77777777" w:rsidR="001A1CFB" w:rsidRDefault="001A1CFB" w:rsidP="002C17E5">
      <w:pPr>
        <w:jc w:val="both"/>
        <w:rPr>
          <w:i/>
          <w:iCs/>
        </w:rPr>
      </w:pPr>
      <w:r w:rsidRPr="001A1CFB">
        <w:rPr>
          <w:i/>
          <w:iCs/>
        </w:rPr>
        <w:t>Exploitatiesteun voor de productie van biobrandstof, vloeibare biomassa, biogas (met inbegrip van biomethaan) en biomassabrandstof is van de aanmeldingsverplichting van artikel 108, lid 3, van het Verdrag alleen vrijgesteld voor zover de gesteunde brandstoffen voldoen aan de criteria inzake duurzaamheid en broeikasgasemissiereducties van Richtlijn (EU) 2018/2001 en de uitvoeringshandelingen of gedelegeerde handelingen ervan, en die worden geproduceerd uit de in bijlage IX bij die richtlijn vermelde grondstoffen</w:t>
      </w:r>
      <w:r>
        <w:rPr>
          <w:i/>
          <w:iCs/>
        </w:rPr>
        <w:t>.</w:t>
      </w:r>
    </w:p>
    <w:p w14:paraId="7596AF01" w14:textId="77777777" w:rsidR="005F4E75" w:rsidRDefault="005F4E75" w:rsidP="002C17E5">
      <w:pPr>
        <w:jc w:val="both"/>
      </w:pPr>
    </w:p>
    <w:p w14:paraId="03ED9A00" w14:textId="77777777" w:rsidR="005F4E75" w:rsidRDefault="005F4E75" w:rsidP="002C17E5">
      <w:pPr>
        <w:jc w:val="both"/>
      </w:pPr>
    </w:p>
    <w:p w14:paraId="61A9D708" w14:textId="028200A5" w:rsidR="005F4E75" w:rsidRDefault="005F4E75" w:rsidP="005F4E75">
      <w:pPr>
        <w:jc w:val="both"/>
      </w:pPr>
      <w:r w:rsidRPr="00326FA1">
        <w:rPr>
          <w:b/>
          <w:bCs/>
          <w:i/>
          <w:iCs/>
          <w:u w:val="single"/>
        </w:rPr>
        <w:t xml:space="preserve">Art </w:t>
      </w:r>
      <w:r>
        <w:rPr>
          <w:b/>
          <w:bCs/>
          <w:i/>
          <w:iCs/>
          <w:u w:val="single"/>
        </w:rPr>
        <w:t>43</w:t>
      </w:r>
      <w:r w:rsidRPr="00326FA1">
        <w:rPr>
          <w:b/>
          <w:bCs/>
          <w:i/>
          <w:iCs/>
          <w:u w:val="single"/>
        </w:rPr>
        <w:t xml:space="preserve">, lid </w:t>
      </w:r>
      <w:r>
        <w:rPr>
          <w:b/>
          <w:bCs/>
          <w:i/>
          <w:iCs/>
          <w:u w:val="single"/>
        </w:rPr>
        <w:t>4</w:t>
      </w:r>
      <w:r w:rsidRPr="00326FA1">
        <w:rPr>
          <w:b/>
          <w:bCs/>
          <w:i/>
          <w:iCs/>
          <w:u w:val="single"/>
        </w:rPr>
        <w:t>:</w:t>
      </w:r>
    </w:p>
    <w:p w14:paraId="25B5F6D2" w14:textId="19E02833" w:rsidR="005F4E75" w:rsidRPr="005F4E75" w:rsidRDefault="001A1CFB" w:rsidP="002C17E5">
      <w:pPr>
        <w:jc w:val="both"/>
        <w:rPr>
          <w:i/>
          <w:iCs/>
        </w:rPr>
      </w:pPr>
      <w:r>
        <w:rPr>
          <w:i/>
          <w:iCs/>
        </w:rPr>
        <w:t>Vervallen.</w:t>
      </w:r>
    </w:p>
    <w:p w14:paraId="5A6E36E6" w14:textId="01F89AD8" w:rsidR="005F4E75" w:rsidRDefault="005F4E75" w:rsidP="002C17E5">
      <w:pPr>
        <w:jc w:val="both"/>
      </w:pPr>
    </w:p>
    <w:p w14:paraId="1E505F2E" w14:textId="77777777" w:rsidR="006B2899" w:rsidRDefault="006B2899" w:rsidP="002C17E5">
      <w:pPr>
        <w:jc w:val="both"/>
      </w:pPr>
    </w:p>
    <w:p w14:paraId="513CF430" w14:textId="425F8D2D" w:rsidR="005F4E75" w:rsidRDefault="005F4E75" w:rsidP="005F4E75">
      <w:pPr>
        <w:jc w:val="both"/>
      </w:pPr>
      <w:r w:rsidRPr="00326FA1">
        <w:rPr>
          <w:b/>
          <w:bCs/>
          <w:i/>
          <w:iCs/>
          <w:u w:val="single"/>
        </w:rPr>
        <w:t xml:space="preserve">Art </w:t>
      </w:r>
      <w:r>
        <w:rPr>
          <w:b/>
          <w:bCs/>
          <w:i/>
          <w:iCs/>
          <w:u w:val="single"/>
        </w:rPr>
        <w:t>43</w:t>
      </w:r>
      <w:r w:rsidRPr="00326FA1">
        <w:rPr>
          <w:b/>
          <w:bCs/>
          <w:i/>
          <w:iCs/>
          <w:u w:val="single"/>
        </w:rPr>
        <w:t xml:space="preserve">, lid </w:t>
      </w:r>
      <w:r>
        <w:rPr>
          <w:b/>
          <w:bCs/>
          <w:i/>
          <w:iCs/>
          <w:u w:val="single"/>
        </w:rPr>
        <w:t>5</w:t>
      </w:r>
      <w:r w:rsidRPr="00326FA1">
        <w:rPr>
          <w:b/>
          <w:bCs/>
          <w:i/>
          <w:iCs/>
          <w:u w:val="single"/>
        </w:rPr>
        <w:t>:</w:t>
      </w:r>
    </w:p>
    <w:p w14:paraId="753B36C4" w14:textId="1E082C87" w:rsidR="005F4E75" w:rsidRPr="005F4E75" w:rsidRDefault="001A1CFB" w:rsidP="002C17E5">
      <w:pPr>
        <w:jc w:val="both"/>
        <w:rPr>
          <w:i/>
          <w:iCs/>
        </w:rPr>
      </w:pPr>
      <w:r w:rsidRPr="001A1CFB">
        <w:rPr>
          <w:i/>
          <w:iCs/>
        </w:rPr>
        <w:t>De steun wordt beperkt tot het minimum dat noodzakelijk is om het gesteunde project of de gesteunde activiteit uit te voeren. Deze voorwaarde is vervuld indien de steun overeenkomt met de nettomeerkosten (“financieringskloof”) die noodzakelijk zijn om de doelstelling van de steunmaatregel te bereiken, vergeleken met het nulscenario waarin er geen steun wordt toegekend. Een nadere beoordeling van de nettomeerkosten is niet vereist indien de steunbedragen worden bepaald via een concurrerende biedprocedure, omdat die procedure een betrouwbare schatting oplevert van het minimum aan steun dat potentiële begunstigden nodig hebben.</w:t>
      </w:r>
      <w:r w:rsidR="005F4E75" w:rsidRPr="005F4E75">
        <w:rPr>
          <w:i/>
          <w:iCs/>
        </w:rPr>
        <w:t xml:space="preserve"> </w:t>
      </w:r>
    </w:p>
    <w:p w14:paraId="500D4F7E" w14:textId="77777777" w:rsidR="005F4E75" w:rsidRDefault="005F4E75" w:rsidP="002C17E5">
      <w:pPr>
        <w:jc w:val="both"/>
      </w:pPr>
    </w:p>
    <w:p w14:paraId="4BFF3A04" w14:textId="77777777" w:rsidR="005F4E75" w:rsidRDefault="005F4E75" w:rsidP="002C17E5">
      <w:pPr>
        <w:jc w:val="both"/>
      </w:pPr>
    </w:p>
    <w:p w14:paraId="19617DA7" w14:textId="3CB562EA" w:rsidR="005F4E75" w:rsidRDefault="005F4E75" w:rsidP="005F4E75">
      <w:pPr>
        <w:jc w:val="both"/>
      </w:pPr>
      <w:r w:rsidRPr="00326FA1">
        <w:rPr>
          <w:b/>
          <w:bCs/>
          <w:i/>
          <w:iCs/>
          <w:u w:val="single"/>
        </w:rPr>
        <w:t xml:space="preserve">Art </w:t>
      </w:r>
      <w:r>
        <w:rPr>
          <w:b/>
          <w:bCs/>
          <w:i/>
          <w:iCs/>
          <w:u w:val="single"/>
        </w:rPr>
        <w:t>43</w:t>
      </w:r>
      <w:r w:rsidRPr="00326FA1">
        <w:rPr>
          <w:b/>
          <w:bCs/>
          <w:i/>
          <w:iCs/>
          <w:u w:val="single"/>
        </w:rPr>
        <w:t xml:space="preserve">, lid </w:t>
      </w:r>
      <w:r>
        <w:rPr>
          <w:b/>
          <w:bCs/>
          <w:i/>
          <w:iCs/>
          <w:u w:val="single"/>
        </w:rPr>
        <w:t>6</w:t>
      </w:r>
      <w:r w:rsidRPr="00326FA1">
        <w:rPr>
          <w:b/>
          <w:bCs/>
          <w:i/>
          <w:iCs/>
          <w:u w:val="single"/>
        </w:rPr>
        <w:t>:</w:t>
      </w:r>
    </w:p>
    <w:p w14:paraId="7A3BB0F8" w14:textId="13C8765C" w:rsidR="005F4E75" w:rsidRDefault="001A1CFB" w:rsidP="002C17E5">
      <w:pPr>
        <w:jc w:val="both"/>
      </w:pPr>
      <w:r w:rsidRPr="001A1CFB">
        <w:rPr>
          <w:i/>
          <w:iCs/>
        </w:rPr>
        <w:t>Steun wordt alleen gedurende de looptijd van het project toegekend</w:t>
      </w:r>
      <w:r>
        <w:rPr>
          <w:i/>
          <w:iCs/>
        </w:rPr>
        <w:t>.</w:t>
      </w:r>
    </w:p>
    <w:p w14:paraId="4715D60B" w14:textId="77777777" w:rsidR="005F4E75" w:rsidRDefault="005F4E75" w:rsidP="002C17E5">
      <w:pPr>
        <w:jc w:val="both"/>
      </w:pPr>
    </w:p>
    <w:p w14:paraId="2A8B9234" w14:textId="77777777" w:rsidR="00CE5DE5" w:rsidRDefault="00CE5DE5" w:rsidP="002C17E5">
      <w:pPr>
        <w:jc w:val="both"/>
      </w:pPr>
    </w:p>
    <w:p w14:paraId="2BC150A5" w14:textId="4AE8EA74" w:rsidR="005F4E75" w:rsidRDefault="005F4E75" w:rsidP="005F4E75">
      <w:pPr>
        <w:jc w:val="both"/>
      </w:pPr>
      <w:r w:rsidRPr="00326FA1">
        <w:rPr>
          <w:b/>
          <w:bCs/>
          <w:i/>
          <w:iCs/>
          <w:u w:val="single"/>
        </w:rPr>
        <w:t xml:space="preserve">Art </w:t>
      </w:r>
      <w:r>
        <w:rPr>
          <w:b/>
          <w:bCs/>
          <w:i/>
          <w:iCs/>
          <w:u w:val="single"/>
        </w:rPr>
        <w:t>43</w:t>
      </w:r>
      <w:r w:rsidRPr="00326FA1">
        <w:rPr>
          <w:b/>
          <w:bCs/>
          <w:i/>
          <w:iCs/>
          <w:u w:val="single"/>
        </w:rPr>
        <w:t xml:space="preserve">, lid </w:t>
      </w:r>
      <w:r>
        <w:rPr>
          <w:b/>
          <w:bCs/>
          <w:i/>
          <w:iCs/>
          <w:u w:val="single"/>
        </w:rPr>
        <w:t>7</w:t>
      </w:r>
      <w:r w:rsidRPr="00326FA1">
        <w:rPr>
          <w:b/>
          <w:bCs/>
          <w:i/>
          <w:iCs/>
          <w:u w:val="single"/>
        </w:rPr>
        <w:t>:</w:t>
      </w:r>
    </w:p>
    <w:p w14:paraId="06C9122F" w14:textId="72C78616" w:rsidR="00892732" w:rsidRPr="005F4E75" w:rsidRDefault="001A1CFB" w:rsidP="002C17E5">
      <w:pPr>
        <w:jc w:val="both"/>
        <w:rPr>
          <w:i/>
          <w:iCs/>
        </w:rPr>
      </w:pPr>
      <w:r w:rsidRPr="001A1CFB">
        <w:rPr>
          <w:i/>
          <w:iCs/>
        </w:rPr>
        <w:t>Steun wordt toegekend als opslag bovenop de marktprijs of in de vorm van een contract ter verrekening van verschillen, waartegen de producenten hun elektriciteit rechtstreeks op de markt afzetten</w:t>
      </w:r>
      <w:r w:rsidR="005F4E75" w:rsidRPr="005F4E75">
        <w:rPr>
          <w:i/>
          <w:iCs/>
        </w:rPr>
        <w:t>.</w:t>
      </w:r>
    </w:p>
    <w:p w14:paraId="1118B4E5" w14:textId="77777777" w:rsidR="001A1CFB" w:rsidRDefault="001A1CFB" w:rsidP="002C17E5">
      <w:pPr>
        <w:jc w:val="both"/>
        <w:rPr>
          <w:i/>
          <w:iCs/>
        </w:rPr>
      </w:pPr>
    </w:p>
    <w:p w14:paraId="5F916DEF" w14:textId="77777777" w:rsidR="00CE5DE5" w:rsidRDefault="00CE5DE5" w:rsidP="001A1CFB">
      <w:pPr>
        <w:jc w:val="both"/>
        <w:rPr>
          <w:b/>
          <w:bCs/>
          <w:i/>
          <w:iCs/>
          <w:u w:val="single"/>
        </w:rPr>
      </w:pPr>
    </w:p>
    <w:p w14:paraId="43B7E0CA" w14:textId="47749BFF" w:rsidR="001A1CFB" w:rsidRDefault="001A1CFB" w:rsidP="001A1CFB">
      <w:pPr>
        <w:jc w:val="both"/>
      </w:pPr>
      <w:r w:rsidRPr="00326FA1">
        <w:rPr>
          <w:b/>
          <w:bCs/>
          <w:i/>
          <w:iCs/>
          <w:u w:val="single"/>
        </w:rPr>
        <w:t xml:space="preserve">Art </w:t>
      </w:r>
      <w:r>
        <w:rPr>
          <w:b/>
          <w:bCs/>
          <w:i/>
          <w:iCs/>
          <w:u w:val="single"/>
        </w:rPr>
        <w:t>43</w:t>
      </w:r>
      <w:r w:rsidRPr="00326FA1">
        <w:rPr>
          <w:b/>
          <w:bCs/>
          <w:i/>
          <w:iCs/>
          <w:u w:val="single"/>
        </w:rPr>
        <w:t xml:space="preserve">, lid </w:t>
      </w:r>
      <w:r>
        <w:rPr>
          <w:b/>
          <w:bCs/>
          <w:i/>
          <w:iCs/>
          <w:u w:val="single"/>
        </w:rPr>
        <w:t>8</w:t>
      </w:r>
      <w:r w:rsidRPr="00326FA1">
        <w:rPr>
          <w:b/>
          <w:bCs/>
          <w:i/>
          <w:iCs/>
          <w:u w:val="single"/>
        </w:rPr>
        <w:t>:</w:t>
      </w:r>
    </w:p>
    <w:p w14:paraId="7C968C75" w14:textId="51E50AB6" w:rsidR="001A1CFB" w:rsidRDefault="001A1CFB" w:rsidP="002C17E5">
      <w:pPr>
        <w:jc w:val="both"/>
        <w:rPr>
          <w:i/>
          <w:iCs/>
        </w:rPr>
      </w:pPr>
      <w:r w:rsidRPr="001A1CFB">
        <w:rPr>
          <w:i/>
          <w:iCs/>
        </w:rPr>
        <w:t>Begunstigden van steun zijn aan standaardbalanceringstaken onderworpen. Begunstigden mogen hun balanceringstaken uitbesteden aan andere, namens hen optredende ondernemingen, zoals aggregatoren. Voorts wordt geen steun uitgekeerd voor perioden waarin de prijzen negatief zijn. Voor alle duidelijkheid, dit geldt vanaf het tijdstip dat prijzen negatief worden.</w:t>
      </w:r>
    </w:p>
    <w:p w14:paraId="09494039" w14:textId="77777777" w:rsidR="001A1CFB" w:rsidRDefault="001A1CFB" w:rsidP="002C17E5">
      <w:pPr>
        <w:jc w:val="both"/>
        <w:rPr>
          <w:i/>
          <w:iCs/>
        </w:rPr>
      </w:pPr>
    </w:p>
    <w:p w14:paraId="28348DFD" w14:textId="77777777" w:rsidR="001A1CFB" w:rsidRDefault="001A1CFB" w:rsidP="002C17E5">
      <w:pPr>
        <w:jc w:val="both"/>
        <w:rPr>
          <w:i/>
          <w:iCs/>
        </w:rPr>
      </w:pPr>
    </w:p>
    <w:p w14:paraId="638D9478" w14:textId="20BE501B" w:rsidR="001A1CFB" w:rsidRDefault="001A1CFB" w:rsidP="001A1CFB">
      <w:pPr>
        <w:jc w:val="both"/>
      </w:pPr>
      <w:r w:rsidRPr="00326FA1">
        <w:rPr>
          <w:b/>
          <w:bCs/>
          <w:i/>
          <w:iCs/>
          <w:u w:val="single"/>
        </w:rPr>
        <w:lastRenderedPageBreak/>
        <w:t xml:space="preserve">Art </w:t>
      </w:r>
      <w:r>
        <w:rPr>
          <w:b/>
          <w:bCs/>
          <w:i/>
          <w:iCs/>
          <w:u w:val="single"/>
        </w:rPr>
        <w:t>43</w:t>
      </w:r>
      <w:r w:rsidRPr="00326FA1">
        <w:rPr>
          <w:b/>
          <w:bCs/>
          <w:i/>
          <w:iCs/>
          <w:u w:val="single"/>
        </w:rPr>
        <w:t xml:space="preserve">, lid </w:t>
      </w:r>
      <w:r>
        <w:rPr>
          <w:b/>
          <w:bCs/>
          <w:i/>
          <w:iCs/>
          <w:u w:val="single"/>
        </w:rPr>
        <w:t>9</w:t>
      </w:r>
      <w:r w:rsidRPr="00326FA1">
        <w:rPr>
          <w:b/>
          <w:bCs/>
          <w:i/>
          <w:iCs/>
          <w:u w:val="single"/>
        </w:rPr>
        <w:t>:</w:t>
      </w:r>
    </w:p>
    <w:p w14:paraId="630C0850" w14:textId="682D6BFF" w:rsidR="001A1CFB" w:rsidRDefault="001A1CFB" w:rsidP="002C17E5">
      <w:pPr>
        <w:jc w:val="both"/>
        <w:rPr>
          <w:i/>
          <w:iCs/>
        </w:rPr>
      </w:pPr>
      <w:r w:rsidRPr="001A1CFB">
        <w:rPr>
          <w:i/>
          <w:iCs/>
        </w:rPr>
        <w:t>Kleinschalige installaties en demonstratieprojecten voor hernieuwbare elektriciteit kunnen steun krijgen in de vorm van directe prijssteun die de volledige exploitatiekosten dekt en kunnen worden vrijgesteld van de verplichting om de geproduceerde elektriciteit op de markt te verkopen, in overeenstemming met artikel 4, lid 3, van Richtlijn (EU) 2018/2001. Installaties worden voor de toepassing van dit lid als kleinschalig beschouwd indien het vermogen ervan lager is dan de toepasselijke drempel overeenkomstig artikel 5, lid 2, punt b), of artikel 5, lid 4, van Verordening (EU) 2019/943.</w:t>
      </w:r>
    </w:p>
    <w:p w14:paraId="06C557B7" w14:textId="77777777" w:rsidR="001A1CFB" w:rsidRDefault="001A1CFB" w:rsidP="002C17E5">
      <w:pPr>
        <w:jc w:val="both"/>
        <w:rPr>
          <w:i/>
          <w:iCs/>
        </w:rPr>
      </w:pPr>
    </w:p>
    <w:p w14:paraId="06938DCE" w14:textId="76F742A9" w:rsidR="002C17E5" w:rsidRDefault="008262A1" w:rsidP="002C17E5">
      <w:pPr>
        <w:jc w:val="both"/>
        <w:rPr>
          <w:i/>
          <w:iCs/>
        </w:rPr>
      </w:pPr>
      <w:r>
        <w:rPr>
          <w:noProof/>
          <w:lang w:eastAsia="nl-NL"/>
        </w:rPr>
        <mc:AlternateContent>
          <mc:Choice Requires="wps">
            <w:drawing>
              <wp:anchor distT="45720" distB="45720" distL="114300" distR="114300" simplePos="0" relativeHeight="251659264" behindDoc="0" locked="0" layoutInCell="1" allowOverlap="1" wp14:anchorId="56FA2D27" wp14:editId="0A2F0371">
                <wp:simplePos x="0" y="0"/>
                <wp:positionH relativeFrom="margin">
                  <wp:align>left</wp:align>
                </wp:positionH>
                <wp:positionV relativeFrom="paragraph">
                  <wp:posOffset>237278</wp:posOffset>
                </wp:positionV>
                <wp:extent cx="5405119" cy="634364"/>
                <wp:effectExtent l="0" t="0" r="24765" b="2032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3F05B9E" w14:textId="6B6FFAA4" w:rsidR="00115A95" w:rsidRPr="002A62AB" w:rsidRDefault="00115A95" w:rsidP="00115A95">
                            <w:pPr>
                              <w:rPr>
                                <w:b/>
                                <w:bCs/>
                              </w:rPr>
                            </w:pPr>
                            <w:r w:rsidRPr="002A62AB">
                              <w:rPr>
                                <w:b/>
                                <w:bCs/>
                              </w:rPr>
                              <w:t xml:space="preserve">Geef hier aan waarom de activiteiten in uw projectplan </w:t>
                            </w:r>
                            <w:r w:rsidR="00325225" w:rsidRPr="002A62AB">
                              <w:rPr>
                                <w:b/>
                                <w:bCs/>
                              </w:rPr>
                              <w:t xml:space="preserve">voldoen </w:t>
                            </w:r>
                            <w:r w:rsidRPr="002A62AB">
                              <w:rPr>
                                <w:b/>
                                <w:bCs/>
                              </w:rPr>
                              <w:t xml:space="preserve">aan artikel </w:t>
                            </w:r>
                            <w:r w:rsidR="003478CA">
                              <w:rPr>
                                <w:b/>
                                <w:bCs/>
                              </w:rPr>
                              <w:t>4</w:t>
                            </w:r>
                            <w:r w:rsidR="006B2899">
                              <w:rPr>
                                <w:b/>
                                <w:bCs/>
                              </w:rPr>
                              <w:t>3</w:t>
                            </w:r>
                            <w:r w:rsidRPr="002A62AB">
                              <w:rPr>
                                <w:b/>
                                <w:bCs/>
                              </w:rPr>
                              <w:t xml:space="preserve">, lid </w:t>
                            </w:r>
                            <w:r w:rsidR="005C2298">
                              <w:rPr>
                                <w:b/>
                                <w:bCs/>
                              </w:rPr>
                              <w:t>2</w:t>
                            </w:r>
                            <w:r w:rsidR="003478CA">
                              <w:rPr>
                                <w:b/>
                                <w:bCs/>
                              </w:rPr>
                              <w:t xml:space="preserve"> tot en met lid</w:t>
                            </w:r>
                            <w:r w:rsidRPr="002A62AB">
                              <w:rPr>
                                <w:b/>
                                <w:bCs/>
                              </w:rPr>
                              <w:t xml:space="preserve"> </w:t>
                            </w:r>
                            <w:r w:rsidR="001A1CFB">
                              <w:rPr>
                                <w:b/>
                                <w:bCs/>
                              </w:rPr>
                              <w:t>9</w:t>
                            </w:r>
                            <w:r w:rsidRPr="002A62AB">
                              <w:rPr>
                                <w:b/>
                                <w:bCs/>
                              </w:rPr>
                              <w:t>:</w:t>
                            </w:r>
                          </w:p>
                          <w:p w14:paraId="26F795B7" w14:textId="77777777" w:rsidR="00115A95" w:rsidRDefault="00115A95" w:rsidP="00115A95"/>
                          <w:p w14:paraId="033754BE" w14:textId="77777777" w:rsidR="00115A95" w:rsidRDefault="00115A95" w:rsidP="00115A95"/>
                          <w:p w14:paraId="7CBAA688" w14:textId="77777777" w:rsidR="00115A95" w:rsidRDefault="00115A95" w:rsidP="00115A95"/>
                          <w:p w14:paraId="1F93A160" w14:textId="77777777" w:rsidR="00115A95" w:rsidRDefault="00115A95" w:rsidP="00115A95"/>
                          <w:p w14:paraId="7DA2B4EA" w14:textId="77777777" w:rsidR="00115A95" w:rsidRDefault="00115A95" w:rsidP="00115A95"/>
                          <w:p w14:paraId="66037B6D" w14:textId="77777777" w:rsidR="00115A95" w:rsidRDefault="00115A95" w:rsidP="00115A95"/>
                          <w:p w14:paraId="2EA2FFB5" w14:textId="77777777" w:rsidR="00115A95" w:rsidRDefault="00115A95" w:rsidP="00115A95"/>
                          <w:p w14:paraId="3E3886F0" w14:textId="77777777" w:rsidR="00115A95" w:rsidRDefault="00115A95" w:rsidP="00115A95"/>
                          <w:p w14:paraId="199D8A45" w14:textId="77777777" w:rsidR="00115A95" w:rsidRDefault="00115A95" w:rsidP="00115A95">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FA2D27" id="Tekstvak 2" o:spid="_x0000_s1027" type="#_x0000_t202" style="position:absolute;left:0;text-align:left;margin-left:0;margin-top:18.7pt;width:425.6pt;height:49.9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">
                <v:textbox style="mso-fit-shape-to-text:t">
                  <w:txbxContent>
                    <w:p w14:paraId="33F05B9E" w14:textId="6B6FFAA4" w:rsidR="00115A95" w:rsidRPr="002A62AB" w:rsidRDefault="00115A95" w:rsidP="00115A95">
                      <w:pPr>
                        <w:rPr>
                          <w:b/>
                          <w:bCs/>
                        </w:rPr>
                      </w:pPr>
                      <w:r w:rsidRPr="002A62AB">
                        <w:rPr>
                          <w:b/>
                          <w:bCs/>
                        </w:rPr>
                        <w:t xml:space="preserve">Geef hier aan waarom de activiteiten in uw projectplan </w:t>
                      </w:r>
                      <w:r w:rsidR="00325225" w:rsidRPr="002A62AB">
                        <w:rPr>
                          <w:b/>
                          <w:bCs/>
                        </w:rPr>
                        <w:t xml:space="preserve">voldoen </w:t>
                      </w:r>
                      <w:r w:rsidRPr="002A62AB">
                        <w:rPr>
                          <w:b/>
                          <w:bCs/>
                        </w:rPr>
                        <w:t xml:space="preserve">aan artikel </w:t>
                      </w:r>
                      <w:r w:rsidR="003478CA">
                        <w:rPr>
                          <w:b/>
                          <w:bCs/>
                        </w:rPr>
                        <w:t>4</w:t>
                      </w:r>
                      <w:r w:rsidR="006B2899">
                        <w:rPr>
                          <w:b/>
                          <w:bCs/>
                        </w:rPr>
                        <w:t>3</w:t>
                      </w:r>
                      <w:r w:rsidRPr="002A62AB">
                        <w:rPr>
                          <w:b/>
                          <w:bCs/>
                        </w:rPr>
                        <w:t xml:space="preserve">, lid </w:t>
                      </w:r>
                      <w:r w:rsidR="005C2298">
                        <w:rPr>
                          <w:b/>
                          <w:bCs/>
                        </w:rPr>
                        <w:t>2</w:t>
                      </w:r>
                      <w:r w:rsidR="003478CA">
                        <w:rPr>
                          <w:b/>
                          <w:bCs/>
                        </w:rPr>
                        <w:t xml:space="preserve"> tot en met lid</w:t>
                      </w:r>
                      <w:r w:rsidRPr="002A62AB">
                        <w:rPr>
                          <w:b/>
                          <w:bCs/>
                        </w:rPr>
                        <w:t xml:space="preserve"> </w:t>
                      </w:r>
                      <w:r w:rsidR="001A1CFB">
                        <w:rPr>
                          <w:b/>
                          <w:bCs/>
                        </w:rPr>
                        <w:t>9</w:t>
                      </w:r>
                      <w:r w:rsidRPr="002A62AB">
                        <w:rPr>
                          <w:b/>
                          <w:bCs/>
                        </w:rPr>
                        <w:t>:</w:t>
                      </w:r>
                    </w:p>
                    <w:p w14:paraId="26F795B7" w14:textId="77777777" w:rsidR="00115A95" w:rsidRDefault="00115A95" w:rsidP="00115A95"/>
                    <w:p w14:paraId="033754BE" w14:textId="77777777" w:rsidR="00115A95" w:rsidRDefault="00115A95" w:rsidP="00115A95"/>
                    <w:p w14:paraId="7CBAA688" w14:textId="77777777" w:rsidR="00115A95" w:rsidRDefault="00115A95" w:rsidP="00115A95"/>
                    <w:p w14:paraId="1F93A160" w14:textId="77777777" w:rsidR="00115A95" w:rsidRDefault="00115A95" w:rsidP="00115A95"/>
                    <w:p w14:paraId="7DA2B4EA" w14:textId="77777777" w:rsidR="00115A95" w:rsidRDefault="00115A95" w:rsidP="00115A95"/>
                    <w:p w14:paraId="66037B6D" w14:textId="77777777" w:rsidR="00115A95" w:rsidRDefault="00115A95" w:rsidP="00115A95"/>
                    <w:p w14:paraId="2EA2FFB5" w14:textId="77777777" w:rsidR="00115A95" w:rsidRDefault="00115A95" w:rsidP="00115A95"/>
                    <w:p w14:paraId="3E3886F0" w14:textId="77777777" w:rsidR="00115A95" w:rsidRDefault="00115A95" w:rsidP="00115A95"/>
                    <w:p w14:paraId="199D8A45" w14:textId="77777777" w:rsidR="00115A95" w:rsidRDefault="00115A95" w:rsidP="00115A95">
                      <w:r>
                        <w:t xml:space="preserve">  </w:t>
                      </w:r>
                    </w:p>
                  </w:txbxContent>
                </v:textbox>
                <w10:wrap type="topAndBottom" anchorx="margin"/>
              </v:shape>
            </w:pict>
          </mc:Fallback>
        </mc:AlternateContent>
      </w:r>
    </w:p>
    <w:p w14:paraId="62661E47" w14:textId="6668CA37" w:rsidR="005F4E75" w:rsidRDefault="005F4E75" w:rsidP="002C17E5">
      <w:pPr>
        <w:jc w:val="both"/>
        <w:rPr>
          <w:i/>
          <w:iCs/>
        </w:rPr>
      </w:pPr>
    </w:p>
    <w:p w14:paraId="7A9A17F0" w14:textId="6263E0A5" w:rsidR="005F4E75" w:rsidRPr="00892732" w:rsidRDefault="005F4E75" w:rsidP="002C17E5">
      <w:pPr>
        <w:jc w:val="both"/>
        <w:rPr>
          <w:i/>
          <w:iCs/>
        </w:rPr>
      </w:pPr>
    </w:p>
    <w:p w14:paraId="6895A828" w14:textId="3E4ACF1C" w:rsidR="00115A95" w:rsidRDefault="00115A95" w:rsidP="002C17E5">
      <w:pPr>
        <w:jc w:val="both"/>
      </w:pPr>
    </w:p>
    <w:p w14:paraId="1BDEF48F" w14:textId="4DB39FFB" w:rsidR="00BB0726" w:rsidRPr="00C72E38" w:rsidRDefault="00BB0726" w:rsidP="002C17E5">
      <w:pPr>
        <w:jc w:val="both"/>
      </w:pPr>
    </w:p>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A11F" w14:textId="77777777" w:rsidR="00E50663" w:rsidRDefault="00E506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BCA3" w14:textId="23532A43" w:rsidR="00143D61" w:rsidRDefault="00143D61" w:rsidP="00143D61">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611B6111" wp14:editId="5262B7F5">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3" name="Afbeelding 3"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BA1A5D">
      <w:rPr>
        <w:rFonts w:asciiTheme="minorHAnsi" w:hAnsiTheme="minorHAnsi" w:cstheme="minorHAnsi"/>
        <w:b/>
        <w:bCs/>
        <w:color w:val="004A99"/>
      </w:rPr>
      <w:t>JTF</w:t>
    </w:r>
    <w:r>
      <w:rPr>
        <w:rFonts w:asciiTheme="minorHAnsi" w:hAnsiTheme="minorHAnsi" w:cstheme="minorHAnsi"/>
        <w:b/>
        <w:bCs/>
        <w:color w:val="004A99"/>
      </w:rPr>
      <w:t xml:space="preserve"> 2021-2027</w:t>
    </w:r>
  </w:p>
  <w:p w14:paraId="739EF06B" w14:textId="77777777" w:rsidR="00E50663" w:rsidRPr="00143D61" w:rsidRDefault="00E50663" w:rsidP="00143D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BB62" w14:textId="77777777" w:rsidR="00E50663" w:rsidRDefault="00E506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BA1A5D"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A1E8" w14:textId="77777777" w:rsidR="00E50663" w:rsidRDefault="00E506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BE00" w14:textId="77777777" w:rsidR="00E50663" w:rsidRDefault="00E506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F3D2" w14:textId="77777777" w:rsidR="00E50663" w:rsidRDefault="00E506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C783E"/>
    <w:multiLevelType w:val="hybridMultilevel"/>
    <w:tmpl w:val="1C9CE346"/>
    <w:lvl w:ilvl="0" w:tplc="0FC2D46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8"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8259948">
    <w:abstractNumId w:val="8"/>
  </w:num>
  <w:num w:numId="2" w16cid:durableId="894198097">
    <w:abstractNumId w:val="3"/>
  </w:num>
  <w:num w:numId="3" w16cid:durableId="1049690283">
    <w:abstractNumId w:val="12"/>
  </w:num>
  <w:num w:numId="4" w16cid:durableId="1788741133">
    <w:abstractNumId w:val="7"/>
  </w:num>
  <w:num w:numId="5" w16cid:durableId="1999383539">
    <w:abstractNumId w:val="0"/>
  </w:num>
  <w:num w:numId="6" w16cid:durableId="1970745802">
    <w:abstractNumId w:val="11"/>
  </w:num>
  <w:num w:numId="7" w16cid:durableId="1412586162">
    <w:abstractNumId w:val="1"/>
  </w:num>
  <w:num w:numId="8" w16cid:durableId="2112626559">
    <w:abstractNumId w:val="9"/>
  </w:num>
  <w:num w:numId="9" w16cid:durableId="991057923">
    <w:abstractNumId w:val="6"/>
  </w:num>
  <w:num w:numId="10" w16cid:durableId="813912114">
    <w:abstractNumId w:val="7"/>
  </w:num>
  <w:num w:numId="11" w16cid:durableId="720835235">
    <w:abstractNumId w:val="7"/>
  </w:num>
  <w:num w:numId="12" w16cid:durableId="1400982582">
    <w:abstractNumId w:val="2"/>
  </w:num>
  <w:num w:numId="13" w16cid:durableId="522281055">
    <w:abstractNumId w:val="4"/>
  </w:num>
  <w:num w:numId="14" w16cid:durableId="726611619">
    <w:abstractNumId w:val="10"/>
  </w:num>
  <w:num w:numId="15" w16cid:durableId="964655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59394"/>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21666"/>
    <w:rsid w:val="00072673"/>
    <w:rsid w:val="000A18D9"/>
    <w:rsid w:val="000D1C37"/>
    <w:rsid w:val="000D3E45"/>
    <w:rsid w:val="000E3BCF"/>
    <w:rsid w:val="000F3550"/>
    <w:rsid w:val="00102CAF"/>
    <w:rsid w:val="00102D36"/>
    <w:rsid w:val="00110A65"/>
    <w:rsid w:val="00115A95"/>
    <w:rsid w:val="001248A8"/>
    <w:rsid w:val="00141324"/>
    <w:rsid w:val="00143D61"/>
    <w:rsid w:val="001955D0"/>
    <w:rsid w:val="00197612"/>
    <w:rsid w:val="001A1CFB"/>
    <w:rsid w:val="001B5BF7"/>
    <w:rsid w:val="001C405B"/>
    <w:rsid w:val="001C517A"/>
    <w:rsid w:val="001D03DE"/>
    <w:rsid w:val="00201945"/>
    <w:rsid w:val="00211907"/>
    <w:rsid w:val="00267E3F"/>
    <w:rsid w:val="0028560D"/>
    <w:rsid w:val="002A40B7"/>
    <w:rsid w:val="002C17E5"/>
    <w:rsid w:val="002D7EE3"/>
    <w:rsid w:val="00325225"/>
    <w:rsid w:val="003408E8"/>
    <w:rsid w:val="003478CA"/>
    <w:rsid w:val="0036762E"/>
    <w:rsid w:val="003812AF"/>
    <w:rsid w:val="003849F9"/>
    <w:rsid w:val="003950D3"/>
    <w:rsid w:val="003A5CE6"/>
    <w:rsid w:val="003B1025"/>
    <w:rsid w:val="003D375B"/>
    <w:rsid w:val="003D6486"/>
    <w:rsid w:val="00406012"/>
    <w:rsid w:val="004138C8"/>
    <w:rsid w:val="0042793D"/>
    <w:rsid w:val="00447DEC"/>
    <w:rsid w:val="00452EBF"/>
    <w:rsid w:val="00454CF1"/>
    <w:rsid w:val="004622C9"/>
    <w:rsid w:val="00465D20"/>
    <w:rsid w:val="00482EA6"/>
    <w:rsid w:val="004C0A56"/>
    <w:rsid w:val="004C76F8"/>
    <w:rsid w:val="004D55F1"/>
    <w:rsid w:val="004D7111"/>
    <w:rsid w:val="00504551"/>
    <w:rsid w:val="00511F93"/>
    <w:rsid w:val="00524790"/>
    <w:rsid w:val="005258BA"/>
    <w:rsid w:val="005471E0"/>
    <w:rsid w:val="00571B15"/>
    <w:rsid w:val="00571B71"/>
    <w:rsid w:val="005831C5"/>
    <w:rsid w:val="005C2298"/>
    <w:rsid w:val="005E6B57"/>
    <w:rsid w:val="005F161A"/>
    <w:rsid w:val="005F34FE"/>
    <w:rsid w:val="005F4E75"/>
    <w:rsid w:val="005F578C"/>
    <w:rsid w:val="005F60F6"/>
    <w:rsid w:val="00621815"/>
    <w:rsid w:val="00627D64"/>
    <w:rsid w:val="00630F0B"/>
    <w:rsid w:val="006571CE"/>
    <w:rsid w:val="00685E27"/>
    <w:rsid w:val="0069086D"/>
    <w:rsid w:val="006A53D1"/>
    <w:rsid w:val="006B2899"/>
    <w:rsid w:val="006D3559"/>
    <w:rsid w:val="006E7CA7"/>
    <w:rsid w:val="006F05CC"/>
    <w:rsid w:val="006F631B"/>
    <w:rsid w:val="007045B8"/>
    <w:rsid w:val="0075030E"/>
    <w:rsid w:val="007840F7"/>
    <w:rsid w:val="007C22E8"/>
    <w:rsid w:val="007F5D2B"/>
    <w:rsid w:val="00822991"/>
    <w:rsid w:val="008262A1"/>
    <w:rsid w:val="00834F47"/>
    <w:rsid w:val="008418FE"/>
    <w:rsid w:val="00844448"/>
    <w:rsid w:val="00881667"/>
    <w:rsid w:val="008858B5"/>
    <w:rsid w:val="00892732"/>
    <w:rsid w:val="00893CDE"/>
    <w:rsid w:val="008C4B99"/>
    <w:rsid w:val="00912F32"/>
    <w:rsid w:val="009226F1"/>
    <w:rsid w:val="00925438"/>
    <w:rsid w:val="009436D9"/>
    <w:rsid w:val="00995CA7"/>
    <w:rsid w:val="00996F85"/>
    <w:rsid w:val="009D5089"/>
    <w:rsid w:val="00A01C22"/>
    <w:rsid w:val="00A30351"/>
    <w:rsid w:val="00A50BB8"/>
    <w:rsid w:val="00A6352A"/>
    <w:rsid w:val="00A654BA"/>
    <w:rsid w:val="00A76A29"/>
    <w:rsid w:val="00AC7021"/>
    <w:rsid w:val="00AF6D7F"/>
    <w:rsid w:val="00B216D8"/>
    <w:rsid w:val="00B51362"/>
    <w:rsid w:val="00B83C70"/>
    <w:rsid w:val="00BA1A5D"/>
    <w:rsid w:val="00BA3684"/>
    <w:rsid w:val="00BB0726"/>
    <w:rsid w:val="00BB6462"/>
    <w:rsid w:val="00BE5191"/>
    <w:rsid w:val="00C344BC"/>
    <w:rsid w:val="00C72E38"/>
    <w:rsid w:val="00C80912"/>
    <w:rsid w:val="00C93E9E"/>
    <w:rsid w:val="00CD1E0D"/>
    <w:rsid w:val="00CE5DE5"/>
    <w:rsid w:val="00D1255B"/>
    <w:rsid w:val="00D548EE"/>
    <w:rsid w:val="00D67E8D"/>
    <w:rsid w:val="00D7141E"/>
    <w:rsid w:val="00D842D8"/>
    <w:rsid w:val="00D95557"/>
    <w:rsid w:val="00DA27F6"/>
    <w:rsid w:val="00DA6C3D"/>
    <w:rsid w:val="00DB5269"/>
    <w:rsid w:val="00DD409F"/>
    <w:rsid w:val="00E005DA"/>
    <w:rsid w:val="00E01953"/>
    <w:rsid w:val="00E161A6"/>
    <w:rsid w:val="00E229BB"/>
    <w:rsid w:val="00E43808"/>
    <w:rsid w:val="00E50663"/>
    <w:rsid w:val="00E7133A"/>
    <w:rsid w:val="00E742BB"/>
    <w:rsid w:val="00E7563F"/>
    <w:rsid w:val="00E838C6"/>
    <w:rsid w:val="00EC2A89"/>
    <w:rsid w:val="00EE515E"/>
    <w:rsid w:val="00EF4900"/>
    <w:rsid w:val="00F13C3C"/>
    <w:rsid w:val="00F23A27"/>
    <w:rsid w:val="00F5399E"/>
    <w:rsid w:val="00F55147"/>
    <w:rsid w:val="00F600BE"/>
    <w:rsid w:val="00F953EF"/>
    <w:rsid w:val="00FA3B14"/>
    <w:rsid w:val="00FA4F00"/>
    <w:rsid w:val="00FB0384"/>
    <w:rsid w:val="00FB3AB1"/>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BE5191"/>
    <w:rPr>
      <w:sz w:val="16"/>
      <w:szCs w:val="16"/>
    </w:rPr>
  </w:style>
  <w:style w:type="paragraph" w:styleId="Tekstopmerking">
    <w:name w:val="annotation text"/>
    <w:basedOn w:val="Standaard"/>
    <w:link w:val="TekstopmerkingChar"/>
    <w:uiPriority w:val="99"/>
    <w:semiHidden/>
    <w:unhideWhenUsed/>
    <w:rsid w:val="00BE5191"/>
    <w:pPr>
      <w:spacing w:line="240" w:lineRule="auto"/>
    </w:pPr>
    <w:rPr>
      <w:szCs w:val="20"/>
    </w:rPr>
  </w:style>
  <w:style w:type="character" w:customStyle="1" w:styleId="TekstopmerkingChar">
    <w:name w:val="Tekst opmerking Char"/>
    <w:basedOn w:val="Standaardalinea-lettertype"/>
    <w:link w:val="Tekstopmerking"/>
    <w:uiPriority w:val="99"/>
    <w:semiHidden/>
    <w:rsid w:val="00BE5191"/>
    <w:rPr>
      <w:szCs w:val="20"/>
    </w:rPr>
  </w:style>
  <w:style w:type="paragraph" w:styleId="Onderwerpvanopmerking">
    <w:name w:val="annotation subject"/>
    <w:basedOn w:val="Tekstopmerking"/>
    <w:next w:val="Tekstopmerking"/>
    <w:link w:val="OnderwerpvanopmerkingChar"/>
    <w:uiPriority w:val="99"/>
    <w:semiHidden/>
    <w:unhideWhenUsed/>
    <w:rsid w:val="00BE5191"/>
    <w:rPr>
      <w:b/>
      <w:bCs/>
    </w:rPr>
  </w:style>
  <w:style w:type="character" w:customStyle="1" w:styleId="OnderwerpvanopmerkingChar">
    <w:name w:val="Onderwerp van opmerking Char"/>
    <w:basedOn w:val="TekstopmerkingChar"/>
    <w:link w:val="Onderwerpvanopmerking"/>
    <w:uiPriority w:val="99"/>
    <w:semiHidden/>
    <w:rsid w:val="00BE5191"/>
    <w:rPr>
      <w:b/>
      <w:bCs/>
      <w:szCs w:val="20"/>
    </w:rPr>
  </w:style>
  <w:style w:type="paragraph" w:styleId="Revisie">
    <w:name w:val="Revision"/>
    <w:hidden/>
    <w:uiPriority w:val="99"/>
    <w:semiHidden/>
    <w:rsid w:val="000A18D9"/>
    <w:pPr>
      <w:spacing w:line="240" w:lineRule="auto"/>
      <w:ind w:left="0" w:firstLine="0"/>
    </w:pPr>
  </w:style>
  <w:style w:type="character" w:styleId="Hyperlink">
    <w:name w:val="Hyperlink"/>
    <w:basedOn w:val="Standaardalinea-lettertype"/>
    <w:uiPriority w:val="99"/>
    <w:unhideWhenUsed/>
    <w:rsid w:val="00115A95"/>
    <w:rPr>
      <w:color w:val="0000FF"/>
      <w:u w:val="single"/>
    </w:rPr>
  </w:style>
  <w:style w:type="paragraph" w:styleId="Koptekst">
    <w:name w:val="header"/>
    <w:basedOn w:val="Standaard"/>
    <w:link w:val="KoptekstChar"/>
    <w:uiPriority w:val="99"/>
    <w:unhideWhenUsed/>
    <w:rsid w:val="00E506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00107">
      <w:bodyDiv w:val="1"/>
      <w:marLeft w:val="0"/>
      <w:marRight w:val="0"/>
      <w:marTop w:val="0"/>
      <w:marBottom w:val="0"/>
      <w:divBdr>
        <w:top w:val="none" w:sz="0" w:space="0" w:color="auto"/>
        <w:left w:val="none" w:sz="0" w:space="0" w:color="auto"/>
        <w:bottom w:val="none" w:sz="0" w:space="0" w:color="auto"/>
        <w:right w:val="none" w:sz="0" w:space="0" w:color="auto"/>
      </w:divBdr>
    </w:div>
    <w:div w:id="784153699">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C8418-6A15-4346-BD65-72629E15CF06}"/>
</file>

<file path=customXml/itemProps2.xml><?xml version="1.0" encoding="utf-8"?>
<ds:datastoreItem xmlns:ds="http://schemas.openxmlformats.org/officeDocument/2006/customXml" ds:itemID="{45BA39DC-E91D-4E2B-A2F6-570DDF603063}">
  <ds:schemaRefs>
    <ds:schemaRef ds:uri="http://schemas.microsoft.com/sharepoint/v3/contenttype/forms"/>
  </ds:schemaRefs>
</ds:datastoreItem>
</file>

<file path=customXml/itemProps3.xml><?xml version="1.0" encoding="utf-8"?>
<ds:datastoreItem xmlns:ds="http://schemas.openxmlformats.org/officeDocument/2006/customXml" ds:itemID="{B31E7F73-12B0-41D3-9F09-A5952C351FF6}">
  <ds:schemaRefs>
    <ds:schemaRef ds:uri="http://schemas.microsoft.com/office/2006/metadata/properties"/>
    <ds:schemaRef ds:uri="http://schemas.microsoft.com/office/infopath/2007/PartnerControls"/>
    <ds:schemaRef ds:uri="3251086a-4173-45aa-a638-81eb6a300a7f"/>
  </ds:schemaRefs>
</ds:datastoreItem>
</file>

<file path=customXml/itemProps4.xml><?xml version="1.0" encoding="utf-8"?>
<ds:datastoreItem xmlns:ds="http://schemas.openxmlformats.org/officeDocument/2006/customXml" ds:itemID="{B87F1F9A-F886-4FE6-B981-A13C3C6B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5651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2023-10-03T10:49:00Z</dcterms:created>
  <dcterms:modified xsi:type="dcterms:W3CDTF">2023-10-18T07:38:00Z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