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A7C3" w14:textId="3997F50E" w:rsidR="00360D99" w:rsidRPr="00326FA1" w:rsidRDefault="00360D99" w:rsidP="00360D99">
      <w:pPr>
        <w:rPr>
          <w:b/>
          <w:bCs/>
          <w:sz w:val="24"/>
          <w:szCs w:val="24"/>
        </w:rPr>
      </w:pPr>
      <w:bookmarkStart w:id="0" w:name="_Hlk87387065"/>
      <w:r w:rsidRPr="00C76D71">
        <w:rPr>
          <w:rStyle w:val="Kop1Char"/>
          <w:b/>
          <w:bCs/>
          <w:sz w:val="28"/>
          <w:szCs w:val="28"/>
        </w:rPr>
        <w:t>Formulier staatssteunanalyse</w:t>
      </w:r>
      <w:bookmarkEnd w:id="0"/>
      <w:r>
        <w:rPr>
          <w:b/>
          <w:bCs/>
          <w:sz w:val="24"/>
          <w:szCs w:val="24"/>
        </w:rPr>
        <w:br/>
      </w:r>
      <w:r>
        <w:rPr>
          <w:b/>
          <w:bCs/>
          <w:sz w:val="24"/>
          <w:szCs w:val="24"/>
        </w:rPr>
        <w:br/>
      </w:r>
      <w:r w:rsidRPr="00326FA1">
        <w:rPr>
          <w:b/>
          <w:bCs/>
          <w:sz w:val="24"/>
          <w:szCs w:val="24"/>
        </w:rPr>
        <w:t xml:space="preserve">artikel </w:t>
      </w:r>
      <w:r>
        <w:rPr>
          <w:b/>
          <w:bCs/>
          <w:sz w:val="24"/>
          <w:szCs w:val="24"/>
        </w:rPr>
        <w:t>4</w:t>
      </w:r>
      <w:r w:rsidR="00A50274">
        <w:rPr>
          <w:b/>
          <w:bCs/>
          <w:sz w:val="24"/>
          <w:szCs w:val="24"/>
        </w:rPr>
        <w:t>9</w:t>
      </w:r>
      <w:r>
        <w:rPr>
          <w:b/>
          <w:bCs/>
          <w:sz w:val="24"/>
          <w:szCs w:val="24"/>
        </w:rPr>
        <w:t xml:space="preserve">: steun </w:t>
      </w:r>
      <w:r w:rsidR="00A50274">
        <w:rPr>
          <w:b/>
          <w:bCs/>
          <w:sz w:val="24"/>
          <w:szCs w:val="24"/>
        </w:rPr>
        <w:t>ten behoeve van milieustudies</w:t>
      </w:r>
    </w:p>
    <w:p w14:paraId="6406B6D5" w14:textId="77777777" w:rsidR="00360D99" w:rsidRDefault="00360D99" w:rsidP="00102CAF"/>
    <w:p w14:paraId="4D1DAA4F" w14:textId="54F54F24" w:rsidR="00102CAF" w:rsidRDefault="00102CAF" w:rsidP="00102CAF"/>
    <w:p w14:paraId="4A5F7609" w14:textId="2A73679C" w:rsidR="00360D99" w:rsidRPr="00615E39" w:rsidRDefault="00360D99" w:rsidP="00360D99">
      <w:pPr>
        <w:rPr>
          <w:b/>
          <w:bCs/>
          <w:u w:val="single"/>
        </w:rPr>
      </w:pPr>
      <w:bookmarkStart w:id="1" w:name="_Hlk87386336"/>
      <w:r w:rsidRPr="00615E39">
        <w:rPr>
          <w:b/>
          <w:bCs/>
          <w:u w:val="single"/>
        </w:rPr>
        <w:t>Inleiding</w:t>
      </w:r>
    </w:p>
    <w:p w14:paraId="4B4026B0" w14:textId="45F94805" w:rsidR="00360D99" w:rsidRPr="00495FA1" w:rsidRDefault="00360D99" w:rsidP="00192E8F">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8" w:history="1">
        <w:r w:rsidRPr="00495FA1">
          <w:rPr>
            <w:rStyle w:val="Hyperlink"/>
            <w:color w:val="auto"/>
          </w:rPr>
          <w:t>Algemene Groepsvrijstellingsverordening </w:t>
        </w:r>
      </w:hyperlink>
      <w:r w:rsidRPr="00495FA1">
        <w:t>(AGVV).</w:t>
      </w:r>
      <w:r w:rsidR="00B13C42">
        <w:rPr>
          <w:rStyle w:val="Voetnootmarkering"/>
        </w:rPr>
        <w:footnoteReference w:id="2"/>
      </w:r>
      <w:r w:rsidRPr="00495FA1">
        <w:t xml:space="preserve"> </w:t>
      </w:r>
    </w:p>
    <w:p w14:paraId="77190B98" w14:textId="77777777" w:rsidR="00360D99" w:rsidRPr="00495FA1" w:rsidRDefault="00360D99" w:rsidP="00192E8F">
      <w:pPr>
        <w:jc w:val="both"/>
      </w:pPr>
    </w:p>
    <w:p w14:paraId="695AA684" w14:textId="51F4D69E" w:rsidR="00192E8F" w:rsidRDefault="00360D99" w:rsidP="00A50274">
      <w:pPr>
        <w:jc w:val="both"/>
      </w:pPr>
      <w:r w:rsidRPr="00495FA1">
        <w:t>Eén van de artikelen die gebruikt k</w:t>
      </w:r>
      <w:r>
        <w:t>an</w:t>
      </w:r>
      <w:r w:rsidRPr="00495FA1">
        <w:t xml:space="preserve"> worden </w:t>
      </w:r>
      <w:r w:rsidR="00192E8F">
        <w:t>i</w:t>
      </w:r>
      <w:r w:rsidRPr="00495FA1">
        <w:t xml:space="preserve">s artikel </w:t>
      </w:r>
      <w:r>
        <w:t>4</w:t>
      </w:r>
      <w:r w:rsidR="00A50274">
        <w:t>9</w:t>
      </w:r>
      <w:r w:rsidRPr="00495FA1">
        <w:t>. Dit artikel gaat over</w:t>
      </w:r>
      <w:r w:rsidR="00834F3B">
        <w:t xml:space="preserve"> steun</w:t>
      </w:r>
      <w:r w:rsidRPr="00495FA1">
        <w:t xml:space="preserve"> </w:t>
      </w:r>
      <w:r w:rsidR="00A50274">
        <w:t>ten behoeve van studies, met inbegrip van energieaudits, die rechtstreeks verband houden met de in AGVV artikel 36 tot en met 48 bedoelde investeringen.</w:t>
      </w:r>
    </w:p>
    <w:p w14:paraId="16DEC85F" w14:textId="1C08E66C" w:rsidR="00360D99" w:rsidRDefault="00360D99" w:rsidP="00192E8F">
      <w:pPr>
        <w:jc w:val="both"/>
      </w:pPr>
      <w:r w:rsidRPr="00495FA1">
        <w:br/>
        <w:t>In d</w:t>
      </w:r>
      <w:r>
        <w:t xml:space="preserve">it </w:t>
      </w:r>
      <w:bookmarkStart w:id="4" w:name="_Hlk87387108"/>
      <w:r>
        <w:t xml:space="preserve">formulier </w:t>
      </w:r>
      <w:r w:rsidRPr="00495FA1">
        <w:t>staatssteun</w:t>
      </w:r>
      <w:r>
        <w:t>analyse</w:t>
      </w:r>
      <w:r w:rsidRPr="00495FA1">
        <w:t xml:space="preserve"> </w:t>
      </w:r>
      <w:bookmarkEnd w:id="4"/>
      <w:r w:rsidRPr="00495FA1">
        <w:t xml:space="preserve">is het aan de aanvrager om in de tekstvakken, per lid van artikel </w:t>
      </w:r>
      <w:r>
        <w:t>4</w:t>
      </w:r>
      <w:r w:rsidR="00A50274">
        <w:t>9</w:t>
      </w:r>
      <w:r w:rsidRPr="00495FA1">
        <w:t xml:space="preserve">, aan te geven waarom het project voldoet aan de gestelde voorwaarden. </w:t>
      </w:r>
      <w:r>
        <w:br/>
      </w:r>
    </w:p>
    <w:p w14:paraId="7BB9AB9E" w14:textId="77777777" w:rsidR="00360D99" w:rsidRDefault="00360D99" w:rsidP="00192E8F">
      <w:pPr>
        <w:jc w:val="both"/>
      </w:pPr>
      <w:r>
        <w:t xml:space="preserve">Let op: u geeft een toelichting in de tekstblokken.  </w:t>
      </w:r>
    </w:p>
    <w:bookmarkEnd w:id="1"/>
    <w:p w14:paraId="61E9EBD9" w14:textId="6609CBFB" w:rsidR="00360D99" w:rsidRDefault="00360D99" w:rsidP="00192E8F">
      <w:pPr>
        <w:jc w:val="both"/>
      </w:pPr>
    </w:p>
    <w:p w14:paraId="20E34875" w14:textId="77777777" w:rsidR="00360D99" w:rsidRDefault="00360D99" w:rsidP="00192E8F">
      <w:pPr>
        <w:jc w:val="both"/>
      </w:pPr>
    </w:p>
    <w:p w14:paraId="0C89D284" w14:textId="456E6A2D" w:rsidR="00192E8F" w:rsidRDefault="00360D99" w:rsidP="00192E8F">
      <w:pPr>
        <w:jc w:val="both"/>
        <w:rPr>
          <w:b/>
          <w:bCs/>
          <w:i/>
          <w:iCs/>
          <w:u w:val="single"/>
        </w:rPr>
      </w:pPr>
      <w:bookmarkStart w:id="5" w:name="_Hlk87387140"/>
      <w:r w:rsidRPr="00326FA1">
        <w:rPr>
          <w:b/>
          <w:bCs/>
          <w:i/>
          <w:iCs/>
          <w:u w:val="single"/>
        </w:rPr>
        <w:t>Art</w:t>
      </w:r>
      <w:r w:rsidR="007536C4">
        <w:rPr>
          <w:b/>
          <w:bCs/>
          <w:i/>
          <w:iCs/>
          <w:u w:val="single"/>
        </w:rPr>
        <w:t>.</w:t>
      </w:r>
      <w:r w:rsidRPr="00326FA1">
        <w:rPr>
          <w:b/>
          <w:bCs/>
          <w:i/>
          <w:iCs/>
          <w:u w:val="single"/>
        </w:rPr>
        <w:t xml:space="preserve"> </w:t>
      </w:r>
      <w:r w:rsidR="002F5457">
        <w:rPr>
          <w:b/>
          <w:bCs/>
          <w:i/>
          <w:iCs/>
          <w:u w:val="single"/>
        </w:rPr>
        <w:t>4</w:t>
      </w:r>
      <w:r w:rsidR="00A50274">
        <w:rPr>
          <w:b/>
          <w:bCs/>
          <w:i/>
          <w:iCs/>
          <w:u w:val="single"/>
        </w:rPr>
        <w:t>9</w:t>
      </w:r>
      <w:r w:rsidRPr="00326FA1">
        <w:rPr>
          <w:b/>
          <w:bCs/>
          <w:i/>
          <w:iCs/>
          <w:u w:val="single"/>
        </w:rPr>
        <w:t>, lid 1:</w:t>
      </w:r>
      <w:bookmarkEnd w:id="5"/>
    </w:p>
    <w:p w14:paraId="3FF7DFCC" w14:textId="05448C28" w:rsidR="00102CAF" w:rsidRDefault="00A50274" w:rsidP="00A50274">
      <w:pPr>
        <w:jc w:val="both"/>
        <w:rPr>
          <w:i/>
          <w:iCs/>
        </w:rPr>
      </w:pPr>
      <w:r w:rsidRPr="00A50274">
        <w:rPr>
          <w:i/>
          <w:iCs/>
        </w:rPr>
        <w:t>Steun ten behoeve van studies, met inbegrip van energieaudits, die</w:t>
      </w:r>
      <w:r>
        <w:rPr>
          <w:i/>
          <w:iCs/>
        </w:rPr>
        <w:t xml:space="preserve"> </w:t>
      </w:r>
      <w:r w:rsidRPr="00A50274">
        <w:rPr>
          <w:i/>
          <w:iCs/>
        </w:rPr>
        <w:t>rechtstreeks verband houden met de in dit deel bedoelde investeringen,</w:t>
      </w:r>
      <w:r>
        <w:rPr>
          <w:i/>
          <w:iCs/>
        </w:rPr>
        <w:t xml:space="preserve"> </w:t>
      </w:r>
      <w:r w:rsidRPr="00A50274">
        <w:rPr>
          <w:i/>
          <w:iCs/>
        </w:rPr>
        <w:t>is verenigbaar met de interne markt in de zin van artikel 107, lid 3, van</w:t>
      </w:r>
      <w:r>
        <w:rPr>
          <w:i/>
          <w:iCs/>
        </w:rPr>
        <w:t xml:space="preserve"> </w:t>
      </w:r>
      <w:r w:rsidRPr="00A50274">
        <w:rPr>
          <w:i/>
          <w:iCs/>
        </w:rPr>
        <w:t>het Verdrag en is van de aanmeldingsverplichting van artikel 108, lid 3,</w:t>
      </w:r>
      <w:r>
        <w:rPr>
          <w:i/>
          <w:iCs/>
        </w:rPr>
        <w:t xml:space="preserve"> </w:t>
      </w:r>
      <w:r w:rsidRPr="00A50274">
        <w:rPr>
          <w:i/>
          <w:iCs/>
        </w:rPr>
        <w:t>van het Verdrag vrijgesteld, mits de in dit artikel en in hoofdstuk I</w:t>
      </w:r>
      <w:r>
        <w:rPr>
          <w:i/>
          <w:iCs/>
        </w:rPr>
        <w:t xml:space="preserve"> </w:t>
      </w:r>
      <w:r w:rsidRPr="00A50274">
        <w:rPr>
          <w:i/>
          <w:iCs/>
        </w:rPr>
        <w:t>vastgestelde voorwaarden zijn vervuld.</w:t>
      </w:r>
    </w:p>
    <w:p w14:paraId="34A3D64B" w14:textId="7FAAF821" w:rsidR="00A50274" w:rsidRDefault="00A50274" w:rsidP="00A50274">
      <w:pPr>
        <w:jc w:val="both"/>
        <w:rPr>
          <w:i/>
          <w:iCs/>
        </w:rPr>
      </w:pPr>
    </w:p>
    <w:p w14:paraId="16EB61CB" w14:textId="77777777" w:rsidR="007F6C74" w:rsidRDefault="007F6C74" w:rsidP="007F6C74">
      <w:r>
        <w:t>Inleidend lid, geen toelichting nodig</w:t>
      </w:r>
    </w:p>
    <w:p w14:paraId="5CFDFD4D" w14:textId="77777777" w:rsidR="007F6C74" w:rsidRDefault="007F6C74" w:rsidP="00A50274">
      <w:pPr>
        <w:jc w:val="both"/>
        <w:rPr>
          <w:i/>
          <w:iCs/>
        </w:rPr>
      </w:pPr>
    </w:p>
    <w:p w14:paraId="7A14FC13" w14:textId="77777777" w:rsidR="00A50274" w:rsidRDefault="00A50274" w:rsidP="00A50274">
      <w:pPr>
        <w:jc w:val="both"/>
      </w:pPr>
    </w:p>
    <w:p w14:paraId="489AC65A" w14:textId="2EE4C23B"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2F5457">
        <w:rPr>
          <w:b/>
          <w:bCs/>
          <w:i/>
          <w:iCs/>
          <w:u w:val="single"/>
        </w:rPr>
        <w:t>4</w:t>
      </w:r>
      <w:r w:rsidR="00A50274">
        <w:rPr>
          <w:b/>
          <w:bCs/>
          <w:i/>
          <w:iCs/>
          <w:u w:val="single"/>
        </w:rPr>
        <w:t>9</w:t>
      </w:r>
      <w:r w:rsidRPr="00326FA1">
        <w:rPr>
          <w:b/>
          <w:bCs/>
          <w:i/>
          <w:iCs/>
          <w:u w:val="single"/>
        </w:rPr>
        <w:t xml:space="preserve">, lid </w:t>
      </w:r>
      <w:r>
        <w:rPr>
          <w:b/>
          <w:bCs/>
          <w:i/>
          <w:iCs/>
          <w:u w:val="single"/>
        </w:rPr>
        <w:t>2:</w:t>
      </w:r>
    </w:p>
    <w:p w14:paraId="0E197716" w14:textId="6C47C90D" w:rsidR="00102CAF" w:rsidRPr="00A50274" w:rsidRDefault="00A50274" w:rsidP="00A50274">
      <w:pPr>
        <w:jc w:val="both"/>
        <w:rPr>
          <w:i/>
          <w:iCs/>
        </w:rPr>
      </w:pPr>
      <w:r w:rsidRPr="00A50274">
        <w:rPr>
          <w:i/>
          <w:iCs/>
        </w:rPr>
        <w:t>De in aanmerking komende kosten zijn de kosten van de in lid 1</w:t>
      </w:r>
      <w:r>
        <w:rPr>
          <w:i/>
          <w:iCs/>
        </w:rPr>
        <w:t xml:space="preserve"> </w:t>
      </w:r>
      <w:r w:rsidRPr="00A50274">
        <w:rPr>
          <w:i/>
          <w:iCs/>
        </w:rPr>
        <w:t>bedoelde studies.</w:t>
      </w:r>
    </w:p>
    <w:p w14:paraId="44981E22" w14:textId="0DE9A1F1" w:rsidR="00A50274" w:rsidRDefault="00A50274" w:rsidP="00192E8F">
      <w:pPr>
        <w:jc w:val="both"/>
      </w:pPr>
      <w:r>
        <w:rPr>
          <w:noProof/>
          <w:lang w:eastAsia="nl-NL"/>
        </w:rPr>
        <mc:AlternateContent>
          <mc:Choice Requires="wps">
            <w:drawing>
              <wp:anchor distT="45720" distB="45720" distL="114300" distR="114300" simplePos="0" relativeHeight="251669504" behindDoc="0" locked="0" layoutInCell="1" allowOverlap="1" wp14:anchorId="56F65777" wp14:editId="438663EB">
                <wp:simplePos x="0" y="0"/>
                <wp:positionH relativeFrom="margin">
                  <wp:posOffset>0</wp:posOffset>
                </wp:positionH>
                <wp:positionV relativeFrom="paragraph">
                  <wp:posOffset>226060</wp:posOffset>
                </wp:positionV>
                <wp:extent cx="5405119" cy="634364"/>
                <wp:effectExtent l="0" t="0" r="24765" b="13970"/>
                <wp:wrapTopAndBottom/>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321EA6E" w14:textId="67EFD980" w:rsidR="00A50274" w:rsidRPr="002A62AB" w:rsidRDefault="00A50274" w:rsidP="00A50274">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49</w:t>
                            </w:r>
                            <w:r w:rsidRPr="002A62AB">
                              <w:rPr>
                                <w:b/>
                                <w:bCs/>
                              </w:rPr>
                              <w:t xml:space="preserve">, lid </w:t>
                            </w:r>
                            <w:r>
                              <w:rPr>
                                <w:b/>
                                <w:bCs/>
                              </w:rPr>
                              <w:t>2</w:t>
                            </w:r>
                            <w:r w:rsidRPr="002A62AB">
                              <w:rPr>
                                <w:b/>
                                <w:bCs/>
                              </w:rPr>
                              <w:t>:</w:t>
                            </w:r>
                          </w:p>
                          <w:p w14:paraId="272B739A" w14:textId="77777777" w:rsidR="00A50274" w:rsidRDefault="00A50274" w:rsidP="00A50274"/>
                          <w:p w14:paraId="48FE952A" w14:textId="77777777" w:rsidR="00A50274" w:rsidRDefault="00A50274" w:rsidP="00A50274"/>
                          <w:p w14:paraId="69AD4B44" w14:textId="77777777" w:rsidR="00A50274" w:rsidRDefault="00A50274" w:rsidP="00A50274"/>
                          <w:p w14:paraId="382D55D5" w14:textId="77777777" w:rsidR="00A50274" w:rsidRDefault="00A50274" w:rsidP="00A50274"/>
                          <w:p w14:paraId="3E4295F5" w14:textId="77777777" w:rsidR="00A50274" w:rsidRDefault="00A50274" w:rsidP="00A50274"/>
                          <w:p w14:paraId="1B7FC015" w14:textId="77777777" w:rsidR="00A50274" w:rsidRDefault="00A50274" w:rsidP="00A50274"/>
                          <w:p w14:paraId="0EF8A492" w14:textId="77777777" w:rsidR="00A50274" w:rsidRDefault="00A50274" w:rsidP="00A50274"/>
                          <w:p w14:paraId="73CE3EB1" w14:textId="77777777" w:rsidR="00A50274" w:rsidRDefault="00A50274" w:rsidP="00A50274"/>
                          <w:p w14:paraId="4A47FB58" w14:textId="77777777" w:rsidR="00A50274" w:rsidRDefault="00A50274" w:rsidP="00A50274">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65777" id="_x0000_t202" coordsize="21600,21600" o:spt="202" path="m,l,21600r21600,l21600,xe">
                <v:stroke joinstyle="miter"/>
                <v:path gradientshapeok="t" o:connecttype="rect"/>
              </v:shapetype>
              <v:shape id="Tekstvak 6" o:spid="_x0000_s1026" type="#_x0000_t202" style="position:absolute;left:0;text-align:left;margin-left:0;margin-top:17.8pt;width:425.6pt;height:49.9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">
                <v:textbox style="mso-fit-shape-to-text:t">
                  <w:txbxContent>
                    <w:p w14:paraId="6321EA6E" w14:textId="67EFD980" w:rsidR="00A50274" w:rsidRPr="002A62AB" w:rsidRDefault="00A50274" w:rsidP="00A50274">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49</w:t>
                      </w:r>
                      <w:r w:rsidRPr="002A62AB">
                        <w:rPr>
                          <w:b/>
                          <w:bCs/>
                        </w:rPr>
                        <w:t xml:space="preserve">, lid </w:t>
                      </w:r>
                      <w:r>
                        <w:rPr>
                          <w:b/>
                          <w:bCs/>
                        </w:rPr>
                        <w:t>2</w:t>
                      </w:r>
                      <w:r w:rsidRPr="002A62AB">
                        <w:rPr>
                          <w:b/>
                          <w:bCs/>
                        </w:rPr>
                        <w:t>:</w:t>
                      </w:r>
                    </w:p>
                    <w:p w14:paraId="272B739A" w14:textId="77777777" w:rsidR="00A50274" w:rsidRDefault="00A50274" w:rsidP="00A50274"/>
                    <w:p w14:paraId="48FE952A" w14:textId="77777777" w:rsidR="00A50274" w:rsidRDefault="00A50274" w:rsidP="00A50274"/>
                    <w:p w14:paraId="69AD4B44" w14:textId="77777777" w:rsidR="00A50274" w:rsidRDefault="00A50274" w:rsidP="00A50274"/>
                    <w:p w14:paraId="382D55D5" w14:textId="77777777" w:rsidR="00A50274" w:rsidRDefault="00A50274" w:rsidP="00A50274"/>
                    <w:p w14:paraId="3E4295F5" w14:textId="77777777" w:rsidR="00A50274" w:rsidRDefault="00A50274" w:rsidP="00A50274"/>
                    <w:p w14:paraId="1B7FC015" w14:textId="77777777" w:rsidR="00A50274" w:rsidRDefault="00A50274" w:rsidP="00A50274"/>
                    <w:p w14:paraId="0EF8A492" w14:textId="77777777" w:rsidR="00A50274" w:rsidRDefault="00A50274" w:rsidP="00A50274"/>
                    <w:p w14:paraId="73CE3EB1" w14:textId="77777777" w:rsidR="00A50274" w:rsidRDefault="00A50274" w:rsidP="00A50274"/>
                    <w:p w14:paraId="4A47FB58" w14:textId="77777777" w:rsidR="00A50274" w:rsidRDefault="00A50274" w:rsidP="00A50274">
                      <w:r>
                        <w:t xml:space="preserve">  </w:t>
                      </w:r>
                    </w:p>
                  </w:txbxContent>
                </v:textbox>
                <w10:wrap type="topAndBottom" anchorx="margin"/>
              </v:shape>
            </w:pict>
          </mc:Fallback>
        </mc:AlternateContent>
      </w:r>
    </w:p>
    <w:p w14:paraId="23D5FB99" w14:textId="47AFF470" w:rsidR="00A50274" w:rsidRDefault="00A50274" w:rsidP="00192E8F">
      <w:pPr>
        <w:jc w:val="both"/>
      </w:pPr>
    </w:p>
    <w:p w14:paraId="444143D4" w14:textId="77777777" w:rsidR="007F6C74" w:rsidRDefault="007F6C74" w:rsidP="00192E8F">
      <w:pPr>
        <w:jc w:val="both"/>
      </w:pPr>
    </w:p>
    <w:p w14:paraId="20ED8639" w14:textId="50B49343"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2F5457">
        <w:rPr>
          <w:b/>
          <w:bCs/>
          <w:i/>
          <w:iCs/>
          <w:u w:val="single"/>
        </w:rPr>
        <w:t>4</w:t>
      </w:r>
      <w:r w:rsidR="00A50274">
        <w:rPr>
          <w:b/>
          <w:bCs/>
          <w:i/>
          <w:iCs/>
          <w:u w:val="single"/>
        </w:rPr>
        <w:t>9</w:t>
      </w:r>
      <w:r w:rsidRPr="00326FA1">
        <w:rPr>
          <w:b/>
          <w:bCs/>
          <w:i/>
          <w:iCs/>
          <w:u w:val="single"/>
        </w:rPr>
        <w:t xml:space="preserve">, lid </w:t>
      </w:r>
      <w:r>
        <w:rPr>
          <w:b/>
          <w:bCs/>
          <w:i/>
          <w:iCs/>
          <w:u w:val="single"/>
        </w:rPr>
        <w:t>3:</w:t>
      </w:r>
    </w:p>
    <w:p w14:paraId="443A6E55" w14:textId="5BC5C5B8" w:rsidR="00C72E38" w:rsidRDefault="00A50274" w:rsidP="00192E8F">
      <w:pPr>
        <w:jc w:val="both"/>
        <w:rPr>
          <w:i/>
          <w:iCs/>
        </w:rPr>
      </w:pPr>
      <w:r w:rsidRPr="00A50274">
        <w:rPr>
          <w:i/>
          <w:iCs/>
        </w:rPr>
        <w:lastRenderedPageBreak/>
        <w:t>De steunintensiteit bedraagt ten hoogste 50 % van de in aanmerking komende kosten.</w:t>
      </w:r>
    </w:p>
    <w:p w14:paraId="4D3F0972" w14:textId="065A3FF2" w:rsidR="00A50274" w:rsidRDefault="00A50274" w:rsidP="00192E8F">
      <w:pPr>
        <w:jc w:val="both"/>
        <w:rPr>
          <w:i/>
          <w:iCs/>
        </w:rPr>
      </w:pPr>
    </w:p>
    <w:p w14:paraId="4F53DF1C" w14:textId="77777777" w:rsidR="00A50274" w:rsidRDefault="00A50274" w:rsidP="00192E8F">
      <w:pPr>
        <w:jc w:val="both"/>
      </w:pPr>
    </w:p>
    <w:p w14:paraId="62745C37" w14:textId="0ED6E881"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2F5457">
        <w:rPr>
          <w:b/>
          <w:bCs/>
          <w:i/>
          <w:iCs/>
          <w:u w:val="single"/>
        </w:rPr>
        <w:t>4</w:t>
      </w:r>
      <w:r w:rsidR="00A50274">
        <w:rPr>
          <w:b/>
          <w:bCs/>
          <w:i/>
          <w:iCs/>
          <w:u w:val="single"/>
        </w:rPr>
        <w:t>9</w:t>
      </w:r>
      <w:r w:rsidRPr="00326FA1">
        <w:rPr>
          <w:b/>
          <w:bCs/>
          <w:i/>
          <w:iCs/>
          <w:u w:val="single"/>
        </w:rPr>
        <w:t xml:space="preserve">, lid </w:t>
      </w:r>
      <w:r>
        <w:rPr>
          <w:b/>
          <w:bCs/>
          <w:i/>
          <w:iCs/>
          <w:u w:val="single"/>
        </w:rPr>
        <w:t>4:</w:t>
      </w:r>
    </w:p>
    <w:p w14:paraId="4345AD0B" w14:textId="352D2D93" w:rsidR="00912F32" w:rsidRDefault="00A50274" w:rsidP="00A50274">
      <w:pPr>
        <w:jc w:val="both"/>
        <w:rPr>
          <w:i/>
          <w:iCs/>
        </w:rPr>
      </w:pPr>
      <w:r w:rsidRPr="00A50274">
        <w:rPr>
          <w:i/>
          <w:iCs/>
        </w:rPr>
        <w:t>De steunintensiteit kan met 20 procentpunten worden verhoogd bij</w:t>
      </w:r>
      <w:r>
        <w:rPr>
          <w:i/>
          <w:iCs/>
        </w:rPr>
        <w:t xml:space="preserve"> </w:t>
      </w:r>
      <w:r w:rsidRPr="00A50274">
        <w:rPr>
          <w:i/>
          <w:iCs/>
        </w:rPr>
        <w:t>studies voor rekening van kleine ondernemingen en met 10 procentpunten bij studies voor rekening van middelgrote ondernemingen.</w:t>
      </w:r>
      <w:r w:rsidRPr="00A50274">
        <w:rPr>
          <w:i/>
          <w:iCs/>
        </w:rPr>
        <w:cr/>
      </w:r>
    </w:p>
    <w:p w14:paraId="1FCDC3DA" w14:textId="2C4C9DC0" w:rsidR="00A50274" w:rsidRDefault="00A50274" w:rsidP="00A50274">
      <w:pPr>
        <w:jc w:val="both"/>
      </w:pPr>
      <w:r w:rsidRPr="00BB0726">
        <w:rPr>
          <w:b/>
          <w:bCs/>
        </w:rPr>
        <w:t>Toelichting</w:t>
      </w:r>
      <w:r>
        <w:t xml:space="preserve">: </w:t>
      </w:r>
      <w:r>
        <w:br/>
        <w:t>Aan de hand van lid 3 en 4 wordt het subsidiepercentage per deelnemende partij bepaald. Geef aan welk steunpercentage voor de verschillende projectpartners van toepassing is en waarom.</w:t>
      </w:r>
    </w:p>
    <w:p w14:paraId="213A21E4" w14:textId="0AE723E0" w:rsidR="00A50274" w:rsidRPr="00A50274" w:rsidRDefault="00A50274" w:rsidP="00A50274">
      <w:pPr>
        <w:jc w:val="both"/>
      </w:pPr>
      <w:r>
        <w:rPr>
          <w:noProof/>
          <w:lang w:eastAsia="nl-NL"/>
        </w:rPr>
        <mc:AlternateContent>
          <mc:Choice Requires="wps">
            <w:drawing>
              <wp:anchor distT="45720" distB="45720" distL="114300" distR="114300" simplePos="0" relativeHeight="251671552" behindDoc="0" locked="0" layoutInCell="1" allowOverlap="1" wp14:anchorId="7EDCFB82" wp14:editId="7EA9A614">
                <wp:simplePos x="0" y="0"/>
                <wp:positionH relativeFrom="margin">
                  <wp:posOffset>0</wp:posOffset>
                </wp:positionH>
                <wp:positionV relativeFrom="paragraph">
                  <wp:posOffset>216535</wp:posOffset>
                </wp:positionV>
                <wp:extent cx="5405119" cy="634364"/>
                <wp:effectExtent l="0" t="0" r="24765" b="20320"/>
                <wp:wrapTopAndBottom/>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DA05342" w14:textId="2B021B89" w:rsidR="00A50274" w:rsidRPr="002A62AB" w:rsidRDefault="00A50274" w:rsidP="00A50274">
                            <w:pPr>
                              <w:jc w:val="both"/>
                              <w:rPr>
                                <w:b/>
                                <w:bCs/>
                              </w:rPr>
                            </w:pPr>
                            <w:r w:rsidRPr="002A62AB">
                              <w:rPr>
                                <w:b/>
                                <w:bCs/>
                              </w:rPr>
                              <w:t xml:space="preserve">Geef hier aan </w:t>
                            </w:r>
                            <w:r>
                              <w:rPr>
                                <w:b/>
                                <w:bCs/>
                              </w:rPr>
                              <w:t xml:space="preserve">de hand van artikel 49, lid 3 en lid 4, aan welk subsidiepercentage per projectpartner wordt gehanteerd en </w:t>
                            </w:r>
                            <w:r w:rsidRPr="002A62AB">
                              <w:rPr>
                                <w:b/>
                                <w:bCs/>
                              </w:rPr>
                              <w:t>waarom:</w:t>
                            </w:r>
                          </w:p>
                          <w:p w14:paraId="4AA6EB42" w14:textId="77777777" w:rsidR="00A50274" w:rsidRDefault="00A50274" w:rsidP="00A50274"/>
                          <w:p w14:paraId="009C2C7B" w14:textId="77777777" w:rsidR="00A50274" w:rsidRDefault="00A50274" w:rsidP="00A50274"/>
                          <w:p w14:paraId="02631493" w14:textId="77777777" w:rsidR="00A50274" w:rsidRDefault="00A50274" w:rsidP="00A50274"/>
                          <w:p w14:paraId="2E18ED1F" w14:textId="77777777" w:rsidR="00A50274" w:rsidRDefault="00A50274" w:rsidP="00A50274"/>
                          <w:p w14:paraId="0D4D9990" w14:textId="77777777" w:rsidR="00A50274" w:rsidRDefault="00A50274" w:rsidP="00A50274"/>
                          <w:p w14:paraId="7508E597" w14:textId="77777777" w:rsidR="00A50274" w:rsidRDefault="00A50274" w:rsidP="00A50274"/>
                          <w:p w14:paraId="715CC3DB" w14:textId="77777777" w:rsidR="00A50274" w:rsidRDefault="00A50274" w:rsidP="00A50274"/>
                          <w:p w14:paraId="0ED2A3AB" w14:textId="77777777" w:rsidR="00A50274" w:rsidRDefault="00A50274" w:rsidP="00A50274"/>
                          <w:p w14:paraId="41DD9B62" w14:textId="77777777" w:rsidR="00A50274" w:rsidRDefault="00A50274" w:rsidP="00A50274">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DCFB82" id="Tekstvak 7" o:spid="_x0000_s1027" type="#_x0000_t202" style="position:absolute;left:0;text-align:left;margin-left:0;margin-top:17.05pt;width:425.6pt;height:49.95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">
                <v:textbox style="mso-fit-shape-to-text:t">
                  <w:txbxContent>
                    <w:p w14:paraId="3DA05342" w14:textId="2B021B89" w:rsidR="00A50274" w:rsidRPr="002A62AB" w:rsidRDefault="00A50274" w:rsidP="00A50274">
                      <w:pPr>
                        <w:jc w:val="both"/>
                        <w:rPr>
                          <w:b/>
                          <w:bCs/>
                        </w:rPr>
                      </w:pPr>
                      <w:r w:rsidRPr="002A62AB">
                        <w:rPr>
                          <w:b/>
                          <w:bCs/>
                        </w:rPr>
                        <w:t xml:space="preserve">Geef hier aan </w:t>
                      </w:r>
                      <w:r>
                        <w:rPr>
                          <w:b/>
                          <w:bCs/>
                        </w:rPr>
                        <w:t xml:space="preserve">de hand van artikel 49, lid 3 en lid 4, aan welk subsidiepercentage per projectpartner wordt gehanteerd en </w:t>
                      </w:r>
                      <w:r w:rsidRPr="002A62AB">
                        <w:rPr>
                          <w:b/>
                          <w:bCs/>
                        </w:rPr>
                        <w:t>waarom:</w:t>
                      </w:r>
                    </w:p>
                    <w:p w14:paraId="4AA6EB42" w14:textId="77777777" w:rsidR="00A50274" w:rsidRDefault="00A50274" w:rsidP="00A50274"/>
                    <w:p w14:paraId="009C2C7B" w14:textId="77777777" w:rsidR="00A50274" w:rsidRDefault="00A50274" w:rsidP="00A50274"/>
                    <w:p w14:paraId="02631493" w14:textId="77777777" w:rsidR="00A50274" w:rsidRDefault="00A50274" w:rsidP="00A50274"/>
                    <w:p w14:paraId="2E18ED1F" w14:textId="77777777" w:rsidR="00A50274" w:rsidRDefault="00A50274" w:rsidP="00A50274"/>
                    <w:p w14:paraId="0D4D9990" w14:textId="77777777" w:rsidR="00A50274" w:rsidRDefault="00A50274" w:rsidP="00A50274"/>
                    <w:p w14:paraId="7508E597" w14:textId="77777777" w:rsidR="00A50274" w:rsidRDefault="00A50274" w:rsidP="00A50274"/>
                    <w:p w14:paraId="715CC3DB" w14:textId="77777777" w:rsidR="00A50274" w:rsidRDefault="00A50274" w:rsidP="00A50274"/>
                    <w:p w14:paraId="0ED2A3AB" w14:textId="77777777" w:rsidR="00A50274" w:rsidRDefault="00A50274" w:rsidP="00A50274"/>
                    <w:p w14:paraId="41DD9B62" w14:textId="77777777" w:rsidR="00A50274" w:rsidRDefault="00A50274" w:rsidP="00A50274">
                      <w:r>
                        <w:t xml:space="preserve">  </w:t>
                      </w:r>
                    </w:p>
                  </w:txbxContent>
                </v:textbox>
                <w10:wrap type="topAndBottom" anchorx="margin"/>
              </v:shape>
            </w:pict>
          </mc:Fallback>
        </mc:AlternateContent>
      </w:r>
    </w:p>
    <w:p w14:paraId="2BEFF7AC" w14:textId="77777777" w:rsidR="00A50274" w:rsidRDefault="00A50274" w:rsidP="00A50274">
      <w:pPr>
        <w:jc w:val="both"/>
      </w:pPr>
    </w:p>
    <w:p w14:paraId="3E7BAFAF" w14:textId="29DE91F2"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2F5457">
        <w:rPr>
          <w:b/>
          <w:bCs/>
          <w:i/>
          <w:iCs/>
          <w:u w:val="single"/>
        </w:rPr>
        <w:t>4</w:t>
      </w:r>
      <w:r w:rsidR="00A50274">
        <w:rPr>
          <w:b/>
          <w:bCs/>
          <w:i/>
          <w:iCs/>
          <w:u w:val="single"/>
        </w:rPr>
        <w:t>9</w:t>
      </w:r>
      <w:r w:rsidRPr="00326FA1">
        <w:rPr>
          <w:b/>
          <w:bCs/>
          <w:i/>
          <w:iCs/>
          <w:u w:val="single"/>
        </w:rPr>
        <w:t xml:space="preserve">, lid </w:t>
      </w:r>
      <w:r>
        <w:rPr>
          <w:b/>
          <w:bCs/>
          <w:i/>
          <w:iCs/>
          <w:u w:val="single"/>
        </w:rPr>
        <w:t>5:</w:t>
      </w:r>
    </w:p>
    <w:p w14:paraId="1BDEF48F" w14:textId="34FA8F36" w:rsidR="00BB0726" w:rsidRDefault="00F638FE" w:rsidP="00F638FE">
      <w:pPr>
        <w:jc w:val="both"/>
        <w:rPr>
          <w:i/>
          <w:iCs/>
        </w:rPr>
      </w:pPr>
      <w:r w:rsidRPr="00F638FE">
        <w:rPr>
          <w:i/>
          <w:iCs/>
        </w:rPr>
        <w:t>Aan grote ondernemingen wordt geen steun toegekend voor energieaudits die worden uitgevoerd op grond van artikel 8, lid 4, van Richtlijn 2012/27/EU, tenzij de energieaudit bovenop de op grond van die richtlijn verplichte energieaudit komt.</w:t>
      </w:r>
    </w:p>
    <w:p w14:paraId="0B54DF84" w14:textId="520F76B6" w:rsidR="00F638FE" w:rsidRDefault="00F638FE" w:rsidP="00F638FE">
      <w:pPr>
        <w:jc w:val="both"/>
        <w:rPr>
          <w:i/>
          <w:iCs/>
        </w:rPr>
      </w:pPr>
    </w:p>
    <w:p w14:paraId="06997C2A" w14:textId="77777777" w:rsidR="00F638FE" w:rsidRDefault="00F638FE" w:rsidP="00F638FE">
      <w:r>
        <w:t>Ter kennisname, geen toelichting nodig.</w:t>
      </w:r>
    </w:p>
    <w:p w14:paraId="364A00F4" w14:textId="77777777" w:rsidR="00F638FE" w:rsidRPr="00F638FE" w:rsidRDefault="00F638FE" w:rsidP="00F638FE">
      <w:pPr>
        <w:jc w:val="both"/>
      </w:pPr>
    </w:p>
    <w:sectPr w:rsidR="00F638FE" w:rsidRPr="00F638FE" w:rsidSect="00201945">
      <w:headerReference w:type="even" r:id="rId9"/>
      <w:headerReference w:type="default" r:id="rId10"/>
      <w:footerReference w:type="even" r:id="rId11"/>
      <w:footerReference w:type="default" r:id="rId12"/>
      <w:headerReference w:type="first" r:id="rId13"/>
      <w:footerReference w:type="first" r:id="rId14"/>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F9A0" w14:textId="77777777" w:rsidR="001865C3" w:rsidRDefault="001865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032F" w14:textId="3A867D82" w:rsidR="005514BA" w:rsidRDefault="005514BA" w:rsidP="005514BA">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3B8E3D5E" wp14:editId="3A6FA209">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2" name="Afbeelding 2"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566821">
      <w:rPr>
        <w:rFonts w:asciiTheme="minorHAnsi" w:hAnsiTheme="minorHAnsi" w:cstheme="minorHAnsi"/>
        <w:b/>
        <w:bCs/>
        <w:color w:val="004A99"/>
      </w:rPr>
      <w:t>JTF</w:t>
    </w:r>
    <w:r>
      <w:rPr>
        <w:rFonts w:asciiTheme="minorHAnsi" w:hAnsiTheme="minorHAnsi" w:cstheme="minorHAnsi"/>
        <w:b/>
        <w:bCs/>
        <w:color w:val="004A99"/>
      </w:rPr>
      <w:t xml:space="preserve"> 2021-2027</w:t>
    </w:r>
  </w:p>
  <w:p w14:paraId="0E22DD38" w14:textId="77777777" w:rsidR="001865C3" w:rsidRPr="005514BA" w:rsidRDefault="001865C3" w:rsidP="005514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9AB0" w14:textId="77777777" w:rsidR="001865C3" w:rsidRDefault="001865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566821"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074CB8E5" w14:textId="64659665" w:rsidR="00B13C42" w:rsidRDefault="00B13C42">
      <w:pPr>
        <w:pStyle w:val="Voetnoottekst"/>
      </w:pPr>
      <w:r>
        <w:rPr>
          <w:rStyle w:val="Voetnootmarkering"/>
        </w:rPr>
        <w:footnoteRef/>
      </w:r>
      <w:r>
        <w:t xml:space="preserve"> </w:t>
      </w:r>
      <w:bookmarkStart w:id="2" w:name="_Hlk105151433"/>
      <w:bookmarkStart w:id="3" w:name="_Hlk105150313"/>
      <w:r>
        <w:t>D</w:t>
      </w:r>
      <w:r w:rsidRPr="000A03AF">
        <w:t xml:space="preserve">e AGVV </w:t>
      </w:r>
      <w:r>
        <w:t xml:space="preserve">zal in 2022 </w:t>
      </w:r>
      <w:r w:rsidRPr="000A03AF">
        <w:t>worden gewijzigd</w:t>
      </w:r>
      <w:r>
        <w:t xml:space="preserve">. Het kan daardoor zijn </w:t>
      </w:r>
      <w:r w:rsidRPr="000A03AF">
        <w:t>dat deze checklist wijzigt.</w:t>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4D89" w14:textId="77777777" w:rsidR="001865C3" w:rsidRDefault="001865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9042" w14:textId="77777777" w:rsidR="001865C3" w:rsidRDefault="001865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8E8B" w14:textId="77777777" w:rsidR="001865C3" w:rsidRDefault="001865C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31462513">
    <w:abstractNumId w:val="7"/>
  </w:num>
  <w:num w:numId="2" w16cid:durableId="1920021951">
    <w:abstractNumId w:val="3"/>
  </w:num>
  <w:num w:numId="3" w16cid:durableId="926767350">
    <w:abstractNumId w:val="11"/>
  </w:num>
  <w:num w:numId="4" w16cid:durableId="1263537518">
    <w:abstractNumId w:val="6"/>
  </w:num>
  <w:num w:numId="5" w16cid:durableId="2098552111">
    <w:abstractNumId w:val="0"/>
  </w:num>
  <w:num w:numId="6" w16cid:durableId="1285117340">
    <w:abstractNumId w:val="10"/>
  </w:num>
  <w:num w:numId="7" w16cid:durableId="1124228781">
    <w:abstractNumId w:val="1"/>
  </w:num>
  <w:num w:numId="8" w16cid:durableId="88239586">
    <w:abstractNumId w:val="8"/>
  </w:num>
  <w:num w:numId="9" w16cid:durableId="303004002">
    <w:abstractNumId w:val="5"/>
  </w:num>
  <w:num w:numId="10" w16cid:durableId="1757705575">
    <w:abstractNumId w:val="6"/>
  </w:num>
  <w:num w:numId="11" w16cid:durableId="285425896">
    <w:abstractNumId w:val="6"/>
  </w:num>
  <w:num w:numId="12" w16cid:durableId="1222719080">
    <w:abstractNumId w:val="2"/>
  </w:num>
  <w:num w:numId="13" w16cid:durableId="1663658854">
    <w:abstractNumId w:val="4"/>
  </w:num>
  <w:num w:numId="14" w16cid:durableId="17727785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47106"/>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07C8A"/>
    <w:rsid w:val="00021666"/>
    <w:rsid w:val="00054E66"/>
    <w:rsid w:val="00072673"/>
    <w:rsid w:val="000D1C37"/>
    <w:rsid w:val="000D3E45"/>
    <w:rsid w:val="000F3550"/>
    <w:rsid w:val="00102CAF"/>
    <w:rsid w:val="00102D36"/>
    <w:rsid w:val="00110A65"/>
    <w:rsid w:val="001248A8"/>
    <w:rsid w:val="00136F72"/>
    <w:rsid w:val="001865C3"/>
    <w:rsid w:val="00192E8F"/>
    <w:rsid w:val="001955D0"/>
    <w:rsid w:val="00197612"/>
    <w:rsid w:val="001B5BF7"/>
    <w:rsid w:val="001C405B"/>
    <w:rsid w:val="001C517A"/>
    <w:rsid w:val="001D03DE"/>
    <w:rsid w:val="00201945"/>
    <w:rsid w:val="00211907"/>
    <w:rsid w:val="00267E3F"/>
    <w:rsid w:val="0028560D"/>
    <w:rsid w:val="002A40B7"/>
    <w:rsid w:val="002D7EE3"/>
    <w:rsid w:val="002F5457"/>
    <w:rsid w:val="00324A63"/>
    <w:rsid w:val="003408E8"/>
    <w:rsid w:val="00360D99"/>
    <w:rsid w:val="0036762E"/>
    <w:rsid w:val="003812AF"/>
    <w:rsid w:val="003849F9"/>
    <w:rsid w:val="003950D3"/>
    <w:rsid w:val="003B1041"/>
    <w:rsid w:val="003D6486"/>
    <w:rsid w:val="003E74C0"/>
    <w:rsid w:val="00406012"/>
    <w:rsid w:val="004138C8"/>
    <w:rsid w:val="0042793D"/>
    <w:rsid w:val="00447DEC"/>
    <w:rsid w:val="00452EBF"/>
    <w:rsid w:val="00454CF1"/>
    <w:rsid w:val="004622C9"/>
    <w:rsid w:val="00465D20"/>
    <w:rsid w:val="004C76F8"/>
    <w:rsid w:val="004D55F1"/>
    <w:rsid w:val="004D7111"/>
    <w:rsid w:val="004E0238"/>
    <w:rsid w:val="00524790"/>
    <w:rsid w:val="005471E0"/>
    <w:rsid w:val="005514BA"/>
    <w:rsid w:val="00566821"/>
    <w:rsid w:val="00571B15"/>
    <w:rsid w:val="00571B71"/>
    <w:rsid w:val="005831C5"/>
    <w:rsid w:val="005E6B57"/>
    <w:rsid w:val="005F161A"/>
    <w:rsid w:val="005F34FE"/>
    <w:rsid w:val="005F60F6"/>
    <w:rsid w:val="00621815"/>
    <w:rsid w:val="00627D64"/>
    <w:rsid w:val="00630F0B"/>
    <w:rsid w:val="006571CE"/>
    <w:rsid w:val="00685E27"/>
    <w:rsid w:val="006A53D1"/>
    <w:rsid w:val="006D3559"/>
    <w:rsid w:val="006F05CC"/>
    <w:rsid w:val="006F631B"/>
    <w:rsid w:val="007045B8"/>
    <w:rsid w:val="0075030E"/>
    <w:rsid w:val="007536C4"/>
    <w:rsid w:val="007840F7"/>
    <w:rsid w:val="007F5D2B"/>
    <w:rsid w:val="007F6C74"/>
    <w:rsid w:val="00822991"/>
    <w:rsid w:val="00834F3B"/>
    <w:rsid w:val="00834F47"/>
    <w:rsid w:val="008418FE"/>
    <w:rsid w:val="00881667"/>
    <w:rsid w:val="008858B5"/>
    <w:rsid w:val="00893CDE"/>
    <w:rsid w:val="008C4B99"/>
    <w:rsid w:val="00907AC3"/>
    <w:rsid w:val="00912F32"/>
    <w:rsid w:val="009226F1"/>
    <w:rsid w:val="009244BD"/>
    <w:rsid w:val="00925438"/>
    <w:rsid w:val="00936554"/>
    <w:rsid w:val="00937C5B"/>
    <w:rsid w:val="009436D9"/>
    <w:rsid w:val="00995CA7"/>
    <w:rsid w:val="00996F85"/>
    <w:rsid w:val="00997A59"/>
    <w:rsid w:val="009D5089"/>
    <w:rsid w:val="00A01C22"/>
    <w:rsid w:val="00A11840"/>
    <w:rsid w:val="00A30351"/>
    <w:rsid w:val="00A50274"/>
    <w:rsid w:val="00A50BB8"/>
    <w:rsid w:val="00A76A29"/>
    <w:rsid w:val="00AC7021"/>
    <w:rsid w:val="00AF6D7F"/>
    <w:rsid w:val="00B04835"/>
    <w:rsid w:val="00B11F1C"/>
    <w:rsid w:val="00B13C42"/>
    <w:rsid w:val="00B216D8"/>
    <w:rsid w:val="00B51362"/>
    <w:rsid w:val="00B64D3D"/>
    <w:rsid w:val="00B668FC"/>
    <w:rsid w:val="00B83C70"/>
    <w:rsid w:val="00BA3684"/>
    <w:rsid w:val="00BB0726"/>
    <w:rsid w:val="00BB6462"/>
    <w:rsid w:val="00C344BC"/>
    <w:rsid w:val="00C72E38"/>
    <w:rsid w:val="00C80912"/>
    <w:rsid w:val="00C9147E"/>
    <w:rsid w:val="00C93E9E"/>
    <w:rsid w:val="00CD1E0D"/>
    <w:rsid w:val="00CF1750"/>
    <w:rsid w:val="00D1255B"/>
    <w:rsid w:val="00D548EE"/>
    <w:rsid w:val="00D61094"/>
    <w:rsid w:val="00D7141E"/>
    <w:rsid w:val="00D842D8"/>
    <w:rsid w:val="00D95557"/>
    <w:rsid w:val="00DA27F6"/>
    <w:rsid w:val="00DA6C3D"/>
    <w:rsid w:val="00DB5269"/>
    <w:rsid w:val="00DD409F"/>
    <w:rsid w:val="00E005DA"/>
    <w:rsid w:val="00E01953"/>
    <w:rsid w:val="00E324E8"/>
    <w:rsid w:val="00E43808"/>
    <w:rsid w:val="00E7133A"/>
    <w:rsid w:val="00E7563F"/>
    <w:rsid w:val="00EB7113"/>
    <w:rsid w:val="00EC2A89"/>
    <w:rsid w:val="00EE515E"/>
    <w:rsid w:val="00EF4900"/>
    <w:rsid w:val="00F00090"/>
    <w:rsid w:val="00F13C3C"/>
    <w:rsid w:val="00F23A27"/>
    <w:rsid w:val="00F5399E"/>
    <w:rsid w:val="00F55147"/>
    <w:rsid w:val="00F600BE"/>
    <w:rsid w:val="00F638FE"/>
    <w:rsid w:val="00F953EF"/>
    <w:rsid w:val="00FA3B14"/>
    <w:rsid w:val="00FA4F00"/>
    <w:rsid w:val="00FB0384"/>
    <w:rsid w:val="00FB3AB1"/>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F00090"/>
    <w:rPr>
      <w:sz w:val="16"/>
      <w:szCs w:val="16"/>
    </w:rPr>
  </w:style>
  <w:style w:type="paragraph" w:styleId="Tekstopmerking">
    <w:name w:val="annotation text"/>
    <w:basedOn w:val="Standaard"/>
    <w:link w:val="TekstopmerkingChar"/>
    <w:uiPriority w:val="99"/>
    <w:semiHidden/>
    <w:unhideWhenUsed/>
    <w:rsid w:val="00F00090"/>
    <w:pPr>
      <w:spacing w:line="240" w:lineRule="auto"/>
    </w:pPr>
    <w:rPr>
      <w:szCs w:val="20"/>
    </w:rPr>
  </w:style>
  <w:style w:type="character" w:customStyle="1" w:styleId="TekstopmerkingChar">
    <w:name w:val="Tekst opmerking Char"/>
    <w:basedOn w:val="Standaardalinea-lettertype"/>
    <w:link w:val="Tekstopmerking"/>
    <w:uiPriority w:val="99"/>
    <w:semiHidden/>
    <w:rsid w:val="00F00090"/>
    <w:rPr>
      <w:szCs w:val="20"/>
    </w:rPr>
  </w:style>
  <w:style w:type="paragraph" w:styleId="Onderwerpvanopmerking">
    <w:name w:val="annotation subject"/>
    <w:basedOn w:val="Tekstopmerking"/>
    <w:next w:val="Tekstopmerking"/>
    <w:link w:val="OnderwerpvanopmerkingChar"/>
    <w:uiPriority w:val="99"/>
    <w:semiHidden/>
    <w:unhideWhenUsed/>
    <w:rsid w:val="00F00090"/>
    <w:rPr>
      <w:b/>
      <w:bCs/>
    </w:rPr>
  </w:style>
  <w:style w:type="character" w:customStyle="1" w:styleId="OnderwerpvanopmerkingChar">
    <w:name w:val="Onderwerp van opmerking Char"/>
    <w:basedOn w:val="TekstopmerkingChar"/>
    <w:link w:val="Onderwerpvanopmerking"/>
    <w:uiPriority w:val="99"/>
    <w:semiHidden/>
    <w:rsid w:val="00F00090"/>
    <w:rPr>
      <w:b/>
      <w:bCs/>
      <w:szCs w:val="20"/>
    </w:rPr>
  </w:style>
  <w:style w:type="paragraph" w:styleId="Revisie">
    <w:name w:val="Revision"/>
    <w:hidden/>
    <w:uiPriority w:val="99"/>
    <w:semiHidden/>
    <w:rsid w:val="00937C5B"/>
    <w:pPr>
      <w:spacing w:line="240" w:lineRule="auto"/>
      <w:ind w:left="0" w:firstLine="0"/>
    </w:pPr>
  </w:style>
  <w:style w:type="character" w:styleId="Hyperlink">
    <w:name w:val="Hyperlink"/>
    <w:basedOn w:val="Standaardalinea-lettertype"/>
    <w:uiPriority w:val="99"/>
    <w:unhideWhenUsed/>
    <w:rsid w:val="00360D99"/>
    <w:rPr>
      <w:color w:val="0000FF"/>
      <w:u w:val="single"/>
    </w:rPr>
  </w:style>
  <w:style w:type="paragraph" w:styleId="Koptekst">
    <w:name w:val="header"/>
    <w:basedOn w:val="Standaard"/>
    <w:link w:val="KoptekstChar"/>
    <w:uiPriority w:val="99"/>
    <w:unhideWhenUsed/>
    <w:rsid w:val="001865C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86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24777">
      <w:bodyDiv w:val="1"/>
      <w:marLeft w:val="0"/>
      <w:marRight w:val="0"/>
      <w:marTop w:val="0"/>
      <w:marBottom w:val="0"/>
      <w:divBdr>
        <w:top w:val="none" w:sz="0" w:space="0" w:color="auto"/>
        <w:left w:val="none" w:sz="0" w:space="0" w:color="auto"/>
        <w:bottom w:val="none" w:sz="0" w:space="0" w:color="auto"/>
        <w:right w:val="none" w:sz="0" w:space="0" w:color="auto"/>
      </w:divBdr>
    </w:div>
    <w:div w:id="1371029305">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67723-4A1A-467E-93E8-2773839F8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7</cp:revision>
  <cp:lastPrinted>2019-11-18T13:40:00Z</cp:lastPrinted>
  <dcterms:created xsi:type="dcterms:W3CDTF">2022-05-11T10:25:00Z</dcterms:created>
  <dcterms:modified xsi:type="dcterms:W3CDTF">2022-11-25T09:42:00Z</dcterms:modified>
</cp:coreProperties>
</file>