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DA7C3" w14:textId="790D4AB0" w:rsidR="00360D99" w:rsidRPr="00326FA1" w:rsidRDefault="00360D99" w:rsidP="00360D99">
      <w:pPr>
        <w:rPr>
          <w:b/>
          <w:bCs/>
          <w:sz w:val="24"/>
          <w:szCs w:val="24"/>
        </w:rPr>
      </w:pPr>
      <w:bookmarkStart w:id="0" w:name="_Hlk87387065"/>
      <w:r w:rsidRPr="00C76D71">
        <w:rPr>
          <w:rStyle w:val="Kop1Char"/>
          <w:b/>
          <w:bCs/>
          <w:sz w:val="28"/>
          <w:szCs w:val="28"/>
        </w:rPr>
        <w:t>Formulier staatssteunanalyse</w:t>
      </w:r>
      <w:bookmarkEnd w:id="0"/>
      <w:r>
        <w:rPr>
          <w:b/>
          <w:bCs/>
          <w:sz w:val="24"/>
          <w:szCs w:val="24"/>
        </w:rPr>
        <w:br/>
      </w:r>
      <w:r>
        <w:rPr>
          <w:b/>
          <w:bCs/>
          <w:sz w:val="24"/>
          <w:szCs w:val="24"/>
        </w:rPr>
        <w:br/>
      </w:r>
      <w:r w:rsidRPr="00326FA1">
        <w:rPr>
          <w:b/>
          <w:bCs/>
          <w:sz w:val="24"/>
          <w:szCs w:val="24"/>
        </w:rPr>
        <w:t xml:space="preserve">artikel </w:t>
      </w:r>
      <w:r>
        <w:rPr>
          <w:b/>
          <w:bCs/>
          <w:sz w:val="24"/>
          <w:szCs w:val="24"/>
        </w:rPr>
        <w:t>4</w:t>
      </w:r>
      <w:r w:rsidR="00A50274">
        <w:rPr>
          <w:b/>
          <w:bCs/>
          <w:sz w:val="24"/>
          <w:szCs w:val="24"/>
        </w:rPr>
        <w:t>9</w:t>
      </w:r>
      <w:r>
        <w:rPr>
          <w:b/>
          <w:bCs/>
          <w:sz w:val="24"/>
          <w:szCs w:val="24"/>
        </w:rPr>
        <w:t xml:space="preserve">: </w:t>
      </w:r>
      <w:r w:rsidR="00191748" w:rsidRPr="00191748">
        <w:rPr>
          <w:b/>
          <w:bCs/>
          <w:sz w:val="24"/>
          <w:szCs w:val="24"/>
        </w:rPr>
        <w:t>Steun voor studies of consultancydiensten inzake milieubescherming en energiethema’s</w:t>
      </w:r>
    </w:p>
    <w:p w14:paraId="6406B6D5" w14:textId="77777777" w:rsidR="00360D99" w:rsidRDefault="00360D99" w:rsidP="00102CAF"/>
    <w:p w14:paraId="4D1DAA4F" w14:textId="54F54F24" w:rsidR="00102CAF" w:rsidRDefault="00102CAF" w:rsidP="00102CAF"/>
    <w:p w14:paraId="4A5F7609" w14:textId="2A73679C" w:rsidR="00360D99" w:rsidRPr="00615E39" w:rsidRDefault="00360D99" w:rsidP="00360D99">
      <w:pPr>
        <w:rPr>
          <w:b/>
          <w:bCs/>
          <w:u w:val="single"/>
        </w:rPr>
      </w:pPr>
      <w:bookmarkStart w:id="1" w:name="_Hlk87386336"/>
      <w:r w:rsidRPr="00615E39">
        <w:rPr>
          <w:b/>
          <w:bCs/>
          <w:u w:val="single"/>
        </w:rPr>
        <w:t>Inleiding</w:t>
      </w:r>
    </w:p>
    <w:p w14:paraId="4B4026B0" w14:textId="204EE7E8" w:rsidR="00360D99" w:rsidRPr="00495FA1" w:rsidRDefault="00360D99" w:rsidP="00192E8F">
      <w:pPr>
        <w:jc w:val="both"/>
      </w:pPr>
      <w:r w:rsidRPr="00495FA1">
        <w:t xml:space="preserve">Om subsidie te mogen toekennen aan een project, moeten de activiteiten ‘staatssteunproof’ zijn. De Europese Commissie noemt de nodige voorwaarden op basis waarvan staatssteun mag worden verleend. Deze voorwaarden worden toegelicht in de artikelen van de zogenaamde </w:t>
      </w:r>
      <w:hyperlink r:id="rId11" w:history="1">
        <w:r w:rsidRPr="00495FA1">
          <w:rPr>
            <w:rStyle w:val="Hyperlink"/>
            <w:color w:val="auto"/>
          </w:rPr>
          <w:t>Algemene Groepsvrijstellingsverordening </w:t>
        </w:r>
      </w:hyperlink>
      <w:r w:rsidRPr="00495FA1">
        <w:t>(AGVV).</w:t>
      </w:r>
    </w:p>
    <w:p w14:paraId="77190B98" w14:textId="77777777" w:rsidR="00360D99" w:rsidRPr="00495FA1" w:rsidRDefault="00360D99" w:rsidP="00192E8F">
      <w:pPr>
        <w:jc w:val="both"/>
      </w:pPr>
    </w:p>
    <w:p w14:paraId="695AA684" w14:textId="51F4D69E" w:rsidR="00192E8F" w:rsidRDefault="00360D99" w:rsidP="00A50274">
      <w:pPr>
        <w:jc w:val="both"/>
      </w:pPr>
      <w:r w:rsidRPr="00495FA1">
        <w:t>Eén van de artikelen die gebruikt k</w:t>
      </w:r>
      <w:r>
        <w:t>an</w:t>
      </w:r>
      <w:r w:rsidRPr="00495FA1">
        <w:t xml:space="preserve"> worden </w:t>
      </w:r>
      <w:r w:rsidR="00192E8F">
        <w:t>i</w:t>
      </w:r>
      <w:r w:rsidRPr="00495FA1">
        <w:t xml:space="preserve">s artikel </w:t>
      </w:r>
      <w:r>
        <w:t>4</w:t>
      </w:r>
      <w:r w:rsidR="00A50274">
        <w:t>9</w:t>
      </w:r>
      <w:r w:rsidRPr="00495FA1">
        <w:t>. Dit artikel gaat over</w:t>
      </w:r>
      <w:r w:rsidR="00834F3B">
        <w:t xml:space="preserve"> steun</w:t>
      </w:r>
      <w:r w:rsidRPr="00495FA1">
        <w:t xml:space="preserve"> </w:t>
      </w:r>
      <w:r w:rsidR="00A50274">
        <w:t>ten behoeve van studies, met inbegrip van energieaudits, die rechtstreeks verband houden met de in AGVV artikel 36 tot en met 48 bedoelde investeringen.</w:t>
      </w:r>
    </w:p>
    <w:p w14:paraId="16DEC85F" w14:textId="1C08E66C" w:rsidR="00360D99" w:rsidRDefault="00360D99" w:rsidP="00192E8F">
      <w:pPr>
        <w:jc w:val="both"/>
      </w:pPr>
      <w:r w:rsidRPr="00495FA1">
        <w:br/>
        <w:t>In d</w:t>
      </w:r>
      <w:r>
        <w:t xml:space="preserve">it </w:t>
      </w:r>
      <w:bookmarkStart w:id="2" w:name="_Hlk87387108"/>
      <w:r>
        <w:t xml:space="preserve">formulier </w:t>
      </w:r>
      <w:r w:rsidRPr="00495FA1">
        <w:t>staatssteun</w:t>
      </w:r>
      <w:r>
        <w:t>analyse</w:t>
      </w:r>
      <w:r w:rsidRPr="00495FA1">
        <w:t xml:space="preserve"> </w:t>
      </w:r>
      <w:bookmarkEnd w:id="2"/>
      <w:r w:rsidRPr="00495FA1">
        <w:t xml:space="preserve">is het aan de aanvrager om in de tekstvakken, per lid van artikel </w:t>
      </w:r>
      <w:r>
        <w:t>4</w:t>
      </w:r>
      <w:r w:rsidR="00A50274">
        <w:t>9</w:t>
      </w:r>
      <w:r w:rsidRPr="00495FA1">
        <w:t xml:space="preserve">, aan te geven waarom het project voldoet aan de gestelde voorwaarden. </w:t>
      </w:r>
      <w:r>
        <w:br/>
      </w:r>
    </w:p>
    <w:p w14:paraId="7BB9AB9E" w14:textId="77777777" w:rsidR="00360D99" w:rsidRDefault="00360D99" w:rsidP="00192E8F">
      <w:pPr>
        <w:jc w:val="both"/>
      </w:pPr>
      <w:r>
        <w:t xml:space="preserve">Let op: u geeft een toelichting in de tekstblokken.  </w:t>
      </w:r>
    </w:p>
    <w:bookmarkEnd w:id="1"/>
    <w:p w14:paraId="61E9EBD9" w14:textId="6609CBFB" w:rsidR="00360D99" w:rsidRDefault="00360D99" w:rsidP="00192E8F">
      <w:pPr>
        <w:jc w:val="both"/>
      </w:pPr>
    </w:p>
    <w:p w14:paraId="20E34875" w14:textId="77777777" w:rsidR="00360D99" w:rsidRDefault="00360D99" w:rsidP="00192E8F">
      <w:pPr>
        <w:jc w:val="both"/>
      </w:pPr>
    </w:p>
    <w:p w14:paraId="0C89D284" w14:textId="456E6A2D" w:rsidR="00192E8F" w:rsidRDefault="00360D99" w:rsidP="00192E8F">
      <w:pPr>
        <w:jc w:val="both"/>
        <w:rPr>
          <w:b/>
          <w:bCs/>
          <w:i/>
          <w:iCs/>
          <w:u w:val="single"/>
        </w:rPr>
      </w:pPr>
      <w:bookmarkStart w:id="3" w:name="_Hlk87387140"/>
      <w:r w:rsidRPr="00326FA1">
        <w:rPr>
          <w:b/>
          <w:bCs/>
          <w:i/>
          <w:iCs/>
          <w:u w:val="single"/>
        </w:rPr>
        <w:t>Art</w:t>
      </w:r>
      <w:r w:rsidR="007536C4">
        <w:rPr>
          <w:b/>
          <w:bCs/>
          <w:i/>
          <w:iCs/>
          <w:u w:val="single"/>
        </w:rPr>
        <w:t>.</w:t>
      </w:r>
      <w:r w:rsidRPr="00326FA1">
        <w:rPr>
          <w:b/>
          <w:bCs/>
          <w:i/>
          <w:iCs/>
          <w:u w:val="single"/>
        </w:rPr>
        <w:t xml:space="preserve"> </w:t>
      </w:r>
      <w:r w:rsidR="002F5457">
        <w:rPr>
          <w:b/>
          <w:bCs/>
          <w:i/>
          <w:iCs/>
          <w:u w:val="single"/>
        </w:rPr>
        <w:t>4</w:t>
      </w:r>
      <w:r w:rsidR="00A50274">
        <w:rPr>
          <w:b/>
          <w:bCs/>
          <w:i/>
          <w:iCs/>
          <w:u w:val="single"/>
        </w:rPr>
        <w:t>9</w:t>
      </w:r>
      <w:r w:rsidRPr="00326FA1">
        <w:rPr>
          <w:b/>
          <w:bCs/>
          <w:i/>
          <w:iCs/>
          <w:u w:val="single"/>
        </w:rPr>
        <w:t>, lid 1:</w:t>
      </w:r>
      <w:bookmarkEnd w:id="3"/>
    </w:p>
    <w:p w14:paraId="72686D67" w14:textId="77777777" w:rsidR="00191748" w:rsidRDefault="00191748" w:rsidP="00A50274">
      <w:pPr>
        <w:jc w:val="both"/>
        <w:rPr>
          <w:i/>
          <w:iCs/>
        </w:rPr>
      </w:pPr>
      <w:r w:rsidRPr="00191748">
        <w:rPr>
          <w:i/>
          <w:iCs/>
        </w:rPr>
        <w:t>Steun voor studies of consultancydiensten, met inbegrip van energieaudits, die rechtstreeks verband houden met op grond van dit deel voor steun in aanmerking komende investeringen, is verenigbaar met de interne markt in de zin van artikel 107, lid 3, van het Verdrag en is van de aanmeldingsverplichting van artikel 108, lid 3, van het Verdrag vrijgesteld, mits de in dit artikel en in hoofdstuk I vastgestelde voorwaarden zijn vervuld.</w:t>
      </w:r>
    </w:p>
    <w:p w14:paraId="34A3D64B" w14:textId="7FAAF821" w:rsidR="00A50274" w:rsidRDefault="00A50274" w:rsidP="00A50274">
      <w:pPr>
        <w:jc w:val="both"/>
        <w:rPr>
          <w:i/>
          <w:iCs/>
        </w:rPr>
      </w:pPr>
    </w:p>
    <w:p w14:paraId="16EB61CB" w14:textId="77777777" w:rsidR="007F6C74" w:rsidRDefault="007F6C74" w:rsidP="007F6C74">
      <w:r>
        <w:t>Inleidend lid, geen toelichting nodig</w:t>
      </w:r>
    </w:p>
    <w:p w14:paraId="5CFDFD4D" w14:textId="77777777" w:rsidR="007F6C74" w:rsidRDefault="007F6C74" w:rsidP="00A50274">
      <w:pPr>
        <w:jc w:val="both"/>
        <w:rPr>
          <w:i/>
          <w:iCs/>
        </w:rPr>
      </w:pPr>
    </w:p>
    <w:p w14:paraId="7A14FC13" w14:textId="77777777" w:rsidR="00A50274" w:rsidRDefault="00A50274" w:rsidP="00A50274">
      <w:pPr>
        <w:jc w:val="both"/>
      </w:pPr>
    </w:p>
    <w:p w14:paraId="489AC65A" w14:textId="2EE4C23B" w:rsidR="00192E8F" w:rsidRDefault="00360D99" w:rsidP="00192E8F">
      <w:pPr>
        <w:jc w:val="both"/>
        <w:rPr>
          <w:b/>
          <w:bCs/>
          <w:i/>
          <w:iCs/>
          <w:u w:val="single"/>
        </w:rPr>
      </w:pPr>
      <w:r w:rsidRPr="00326FA1">
        <w:rPr>
          <w:b/>
          <w:bCs/>
          <w:i/>
          <w:iCs/>
          <w:u w:val="single"/>
        </w:rPr>
        <w:t>Art</w:t>
      </w:r>
      <w:r w:rsidR="007536C4">
        <w:rPr>
          <w:b/>
          <w:bCs/>
          <w:i/>
          <w:iCs/>
          <w:u w:val="single"/>
        </w:rPr>
        <w:t>.</w:t>
      </w:r>
      <w:r w:rsidRPr="00326FA1">
        <w:rPr>
          <w:b/>
          <w:bCs/>
          <w:i/>
          <w:iCs/>
          <w:u w:val="single"/>
        </w:rPr>
        <w:t xml:space="preserve"> </w:t>
      </w:r>
      <w:r w:rsidR="002F5457">
        <w:rPr>
          <w:b/>
          <w:bCs/>
          <w:i/>
          <w:iCs/>
          <w:u w:val="single"/>
        </w:rPr>
        <w:t>4</w:t>
      </w:r>
      <w:r w:rsidR="00A50274">
        <w:rPr>
          <w:b/>
          <w:bCs/>
          <w:i/>
          <w:iCs/>
          <w:u w:val="single"/>
        </w:rPr>
        <w:t>9</w:t>
      </w:r>
      <w:r w:rsidRPr="00326FA1">
        <w:rPr>
          <w:b/>
          <w:bCs/>
          <w:i/>
          <w:iCs/>
          <w:u w:val="single"/>
        </w:rPr>
        <w:t xml:space="preserve">, lid </w:t>
      </w:r>
      <w:r>
        <w:rPr>
          <w:b/>
          <w:bCs/>
          <w:i/>
          <w:iCs/>
          <w:u w:val="single"/>
        </w:rPr>
        <w:t>2:</w:t>
      </w:r>
    </w:p>
    <w:p w14:paraId="00A6F1FE" w14:textId="77777777" w:rsidR="00191748" w:rsidRDefault="00191748" w:rsidP="00A50274">
      <w:pPr>
        <w:jc w:val="both"/>
        <w:rPr>
          <w:i/>
          <w:iCs/>
        </w:rPr>
      </w:pPr>
      <w:r w:rsidRPr="00191748">
        <w:rPr>
          <w:i/>
          <w:iCs/>
        </w:rPr>
        <w:t>Indien de volledige studie of consultancydienst investeringen betreft die op grond van dit deel voor steun in aanmerking komen, zijn de in aanmerking komende diensten de kosten van de studie of consultancydienst. Indien slechts een deel van de studie of de consultancydienst betrekking heeft op investeringen die op grond van dit deel voor steun in aanmerking komen, zijn de in aanmerking komende kosten de kosten van het deel van de studie of de consultancydienst dat met die investeringen verband houdt.</w:t>
      </w:r>
    </w:p>
    <w:p w14:paraId="57D41B44" w14:textId="77777777" w:rsidR="00191748" w:rsidRDefault="00191748" w:rsidP="00A50274">
      <w:pPr>
        <w:jc w:val="both"/>
        <w:rPr>
          <w:i/>
          <w:iCs/>
        </w:rPr>
      </w:pPr>
    </w:p>
    <w:p w14:paraId="18394A3A" w14:textId="77777777" w:rsidR="00191748" w:rsidRDefault="00191748" w:rsidP="00A50274">
      <w:pPr>
        <w:jc w:val="both"/>
        <w:rPr>
          <w:i/>
          <w:iCs/>
        </w:rPr>
      </w:pPr>
    </w:p>
    <w:p w14:paraId="408F803F" w14:textId="650C6CEB" w:rsidR="00191748" w:rsidRDefault="00191748" w:rsidP="00191748">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49</w:t>
      </w:r>
      <w:r w:rsidRPr="00326FA1">
        <w:rPr>
          <w:b/>
          <w:bCs/>
          <w:i/>
          <w:iCs/>
          <w:u w:val="single"/>
        </w:rPr>
        <w:t xml:space="preserve">, lid </w:t>
      </w:r>
      <w:r>
        <w:rPr>
          <w:b/>
          <w:bCs/>
          <w:i/>
          <w:iCs/>
          <w:u w:val="single"/>
        </w:rPr>
        <w:t>2 bis:</w:t>
      </w:r>
    </w:p>
    <w:p w14:paraId="1D0055C8" w14:textId="6FEA70ED" w:rsidR="00191748" w:rsidRPr="00737F88" w:rsidRDefault="00191748" w:rsidP="00191748">
      <w:pPr>
        <w:jc w:val="both"/>
        <w:rPr>
          <w:i/>
          <w:iCs/>
        </w:rPr>
      </w:pPr>
      <w:r w:rsidRPr="00191748">
        <w:rPr>
          <w:i/>
          <w:iCs/>
        </w:rPr>
        <w:t>Steun wordt toegekend, ongeacht of de bevindingen van de studie of de consultancydienst worden gevolgd door een investering die op grond van dit deel voor steun in aanmerking komt</w:t>
      </w:r>
      <w:r>
        <w:rPr>
          <w:i/>
          <w:iCs/>
        </w:rPr>
        <w:t>.</w:t>
      </w:r>
    </w:p>
    <w:p w14:paraId="340CE94E" w14:textId="77777777" w:rsidR="00191748" w:rsidRDefault="00191748" w:rsidP="00A50274">
      <w:pPr>
        <w:jc w:val="both"/>
        <w:rPr>
          <w:i/>
          <w:iCs/>
        </w:rPr>
      </w:pPr>
    </w:p>
    <w:p w14:paraId="44981E22" w14:textId="0DE9A1F1" w:rsidR="00A50274" w:rsidRDefault="00A50274" w:rsidP="00192E8F">
      <w:pPr>
        <w:jc w:val="both"/>
      </w:pPr>
      <w:r>
        <w:rPr>
          <w:noProof/>
          <w:lang w:eastAsia="nl-NL"/>
        </w:rPr>
        <w:lastRenderedPageBreak/>
        <mc:AlternateContent>
          <mc:Choice Requires="wps">
            <w:drawing>
              <wp:anchor distT="45720" distB="45720" distL="114300" distR="114300" simplePos="0" relativeHeight="251669504" behindDoc="0" locked="0" layoutInCell="1" allowOverlap="1" wp14:anchorId="56F65777" wp14:editId="438663EB">
                <wp:simplePos x="0" y="0"/>
                <wp:positionH relativeFrom="margin">
                  <wp:posOffset>0</wp:posOffset>
                </wp:positionH>
                <wp:positionV relativeFrom="paragraph">
                  <wp:posOffset>226060</wp:posOffset>
                </wp:positionV>
                <wp:extent cx="5405119" cy="634364"/>
                <wp:effectExtent l="0" t="0" r="24765" b="13970"/>
                <wp:wrapTopAndBottom/>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6321EA6E" w14:textId="19AA491C" w:rsidR="00A50274" w:rsidRPr="002A62AB" w:rsidRDefault="00A50274" w:rsidP="00A50274">
                            <w:pPr>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49</w:t>
                            </w:r>
                            <w:r w:rsidRPr="002A62AB">
                              <w:rPr>
                                <w:b/>
                                <w:bCs/>
                              </w:rPr>
                              <w:t xml:space="preserve">, lid </w:t>
                            </w:r>
                            <w:r>
                              <w:rPr>
                                <w:b/>
                                <w:bCs/>
                              </w:rPr>
                              <w:t>2</w:t>
                            </w:r>
                            <w:r w:rsidR="00191748">
                              <w:rPr>
                                <w:b/>
                                <w:bCs/>
                              </w:rPr>
                              <w:t xml:space="preserve"> en lid 2 bis</w:t>
                            </w:r>
                            <w:r w:rsidRPr="002A62AB">
                              <w:rPr>
                                <w:b/>
                                <w:bCs/>
                              </w:rPr>
                              <w:t>:</w:t>
                            </w:r>
                          </w:p>
                          <w:p w14:paraId="272B739A" w14:textId="77777777" w:rsidR="00A50274" w:rsidRDefault="00A50274" w:rsidP="00A50274"/>
                          <w:p w14:paraId="48FE952A" w14:textId="77777777" w:rsidR="00A50274" w:rsidRDefault="00A50274" w:rsidP="00A50274"/>
                          <w:p w14:paraId="69AD4B44" w14:textId="77777777" w:rsidR="00A50274" w:rsidRDefault="00A50274" w:rsidP="00A50274"/>
                          <w:p w14:paraId="382D55D5" w14:textId="77777777" w:rsidR="00A50274" w:rsidRDefault="00A50274" w:rsidP="00A50274"/>
                          <w:p w14:paraId="3E4295F5" w14:textId="77777777" w:rsidR="00A50274" w:rsidRDefault="00A50274" w:rsidP="00A50274"/>
                          <w:p w14:paraId="1B7FC015" w14:textId="77777777" w:rsidR="00A50274" w:rsidRDefault="00A50274" w:rsidP="00A50274"/>
                          <w:p w14:paraId="0EF8A492" w14:textId="77777777" w:rsidR="00A50274" w:rsidRDefault="00A50274" w:rsidP="00A50274"/>
                          <w:p w14:paraId="73CE3EB1" w14:textId="77777777" w:rsidR="00A50274" w:rsidRDefault="00A50274" w:rsidP="00A50274"/>
                          <w:p w14:paraId="4A47FB58" w14:textId="77777777" w:rsidR="00A50274" w:rsidRDefault="00A50274" w:rsidP="00A50274">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F65777" id="_x0000_t202" coordsize="21600,21600" o:spt="202" path="m,l,21600r21600,l21600,xe">
                <v:stroke joinstyle="miter"/>
                <v:path gradientshapeok="t" o:connecttype="rect"/>
              </v:shapetype>
              <v:shape id="Tekstvak 6" o:spid="_x0000_s1026" type="#_x0000_t202" style="position:absolute;left:0;text-align:left;margin-left:0;margin-top:17.8pt;width:425.6pt;height:49.95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qREAIAAB8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">
                <v:textbox style="mso-fit-shape-to-text:t">
                  <w:txbxContent>
                    <w:p w14:paraId="6321EA6E" w14:textId="19AA491C" w:rsidR="00A50274" w:rsidRPr="002A62AB" w:rsidRDefault="00A50274" w:rsidP="00A50274">
                      <w:pPr>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49</w:t>
                      </w:r>
                      <w:r w:rsidRPr="002A62AB">
                        <w:rPr>
                          <w:b/>
                          <w:bCs/>
                        </w:rPr>
                        <w:t xml:space="preserve">, lid </w:t>
                      </w:r>
                      <w:r>
                        <w:rPr>
                          <w:b/>
                          <w:bCs/>
                        </w:rPr>
                        <w:t>2</w:t>
                      </w:r>
                      <w:r w:rsidR="00191748">
                        <w:rPr>
                          <w:b/>
                          <w:bCs/>
                        </w:rPr>
                        <w:t xml:space="preserve"> en lid 2 bis</w:t>
                      </w:r>
                      <w:r w:rsidRPr="002A62AB">
                        <w:rPr>
                          <w:b/>
                          <w:bCs/>
                        </w:rPr>
                        <w:t>:</w:t>
                      </w:r>
                    </w:p>
                    <w:p w14:paraId="272B739A" w14:textId="77777777" w:rsidR="00A50274" w:rsidRDefault="00A50274" w:rsidP="00A50274"/>
                    <w:p w14:paraId="48FE952A" w14:textId="77777777" w:rsidR="00A50274" w:rsidRDefault="00A50274" w:rsidP="00A50274"/>
                    <w:p w14:paraId="69AD4B44" w14:textId="77777777" w:rsidR="00A50274" w:rsidRDefault="00A50274" w:rsidP="00A50274"/>
                    <w:p w14:paraId="382D55D5" w14:textId="77777777" w:rsidR="00A50274" w:rsidRDefault="00A50274" w:rsidP="00A50274"/>
                    <w:p w14:paraId="3E4295F5" w14:textId="77777777" w:rsidR="00A50274" w:rsidRDefault="00A50274" w:rsidP="00A50274"/>
                    <w:p w14:paraId="1B7FC015" w14:textId="77777777" w:rsidR="00A50274" w:rsidRDefault="00A50274" w:rsidP="00A50274"/>
                    <w:p w14:paraId="0EF8A492" w14:textId="77777777" w:rsidR="00A50274" w:rsidRDefault="00A50274" w:rsidP="00A50274"/>
                    <w:p w14:paraId="73CE3EB1" w14:textId="77777777" w:rsidR="00A50274" w:rsidRDefault="00A50274" w:rsidP="00A50274"/>
                    <w:p w14:paraId="4A47FB58" w14:textId="77777777" w:rsidR="00A50274" w:rsidRDefault="00A50274" w:rsidP="00A50274">
                      <w:r>
                        <w:t xml:space="preserve">  </w:t>
                      </w:r>
                    </w:p>
                  </w:txbxContent>
                </v:textbox>
                <w10:wrap type="topAndBottom" anchorx="margin"/>
              </v:shape>
            </w:pict>
          </mc:Fallback>
        </mc:AlternateContent>
      </w:r>
    </w:p>
    <w:p w14:paraId="23D5FB99" w14:textId="47AFF470" w:rsidR="00A50274" w:rsidRDefault="00A50274" w:rsidP="00192E8F">
      <w:pPr>
        <w:jc w:val="both"/>
      </w:pPr>
    </w:p>
    <w:p w14:paraId="444143D4" w14:textId="77777777" w:rsidR="007F6C74" w:rsidRDefault="007F6C74" w:rsidP="00192E8F">
      <w:pPr>
        <w:jc w:val="both"/>
      </w:pPr>
    </w:p>
    <w:p w14:paraId="20ED8639" w14:textId="50B49343" w:rsidR="00192E8F" w:rsidRDefault="00360D99" w:rsidP="00192E8F">
      <w:pPr>
        <w:jc w:val="both"/>
        <w:rPr>
          <w:b/>
          <w:bCs/>
          <w:i/>
          <w:iCs/>
          <w:u w:val="single"/>
        </w:rPr>
      </w:pPr>
      <w:r w:rsidRPr="00326FA1">
        <w:rPr>
          <w:b/>
          <w:bCs/>
          <w:i/>
          <w:iCs/>
          <w:u w:val="single"/>
        </w:rPr>
        <w:t>Art</w:t>
      </w:r>
      <w:r w:rsidR="007536C4">
        <w:rPr>
          <w:b/>
          <w:bCs/>
          <w:i/>
          <w:iCs/>
          <w:u w:val="single"/>
        </w:rPr>
        <w:t>.</w:t>
      </w:r>
      <w:r w:rsidRPr="00326FA1">
        <w:rPr>
          <w:b/>
          <w:bCs/>
          <w:i/>
          <w:iCs/>
          <w:u w:val="single"/>
        </w:rPr>
        <w:t xml:space="preserve"> </w:t>
      </w:r>
      <w:r w:rsidR="002F5457">
        <w:rPr>
          <w:b/>
          <w:bCs/>
          <w:i/>
          <w:iCs/>
          <w:u w:val="single"/>
        </w:rPr>
        <w:t>4</w:t>
      </w:r>
      <w:r w:rsidR="00A50274">
        <w:rPr>
          <w:b/>
          <w:bCs/>
          <w:i/>
          <w:iCs/>
          <w:u w:val="single"/>
        </w:rPr>
        <w:t>9</w:t>
      </w:r>
      <w:r w:rsidRPr="00326FA1">
        <w:rPr>
          <w:b/>
          <w:bCs/>
          <w:i/>
          <w:iCs/>
          <w:u w:val="single"/>
        </w:rPr>
        <w:t xml:space="preserve">, lid </w:t>
      </w:r>
      <w:r>
        <w:rPr>
          <w:b/>
          <w:bCs/>
          <w:i/>
          <w:iCs/>
          <w:u w:val="single"/>
        </w:rPr>
        <w:t>3:</w:t>
      </w:r>
    </w:p>
    <w:p w14:paraId="443A6E55" w14:textId="362559E0" w:rsidR="00C72E38" w:rsidRDefault="00A50274" w:rsidP="00192E8F">
      <w:pPr>
        <w:jc w:val="both"/>
        <w:rPr>
          <w:i/>
          <w:iCs/>
        </w:rPr>
      </w:pPr>
      <w:r w:rsidRPr="00A50274">
        <w:rPr>
          <w:i/>
          <w:iCs/>
        </w:rPr>
        <w:t xml:space="preserve">De steunintensiteit bedraagt ten hoogste </w:t>
      </w:r>
      <w:r w:rsidR="00191748">
        <w:rPr>
          <w:i/>
          <w:iCs/>
        </w:rPr>
        <w:t>6</w:t>
      </w:r>
      <w:r w:rsidRPr="00A50274">
        <w:rPr>
          <w:i/>
          <w:iCs/>
        </w:rPr>
        <w:t>0 % van de in aanmerking komende kosten.</w:t>
      </w:r>
    </w:p>
    <w:p w14:paraId="4D3F0972" w14:textId="065A3FF2" w:rsidR="00A50274" w:rsidRDefault="00A50274" w:rsidP="00192E8F">
      <w:pPr>
        <w:jc w:val="both"/>
        <w:rPr>
          <w:i/>
          <w:iCs/>
        </w:rPr>
      </w:pPr>
    </w:p>
    <w:p w14:paraId="4F53DF1C" w14:textId="77777777" w:rsidR="00A50274" w:rsidRDefault="00A50274" w:rsidP="00192E8F">
      <w:pPr>
        <w:jc w:val="both"/>
      </w:pPr>
    </w:p>
    <w:p w14:paraId="62745C37" w14:textId="0ED6E881" w:rsidR="00192E8F" w:rsidRDefault="00360D99" w:rsidP="00192E8F">
      <w:pPr>
        <w:jc w:val="both"/>
        <w:rPr>
          <w:b/>
          <w:bCs/>
          <w:i/>
          <w:iCs/>
          <w:u w:val="single"/>
        </w:rPr>
      </w:pPr>
      <w:r w:rsidRPr="00326FA1">
        <w:rPr>
          <w:b/>
          <w:bCs/>
          <w:i/>
          <w:iCs/>
          <w:u w:val="single"/>
        </w:rPr>
        <w:t>Art</w:t>
      </w:r>
      <w:r w:rsidR="007536C4">
        <w:rPr>
          <w:b/>
          <w:bCs/>
          <w:i/>
          <w:iCs/>
          <w:u w:val="single"/>
        </w:rPr>
        <w:t>.</w:t>
      </w:r>
      <w:r w:rsidRPr="00326FA1">
        <w:rPr>
          <w:b/>
          <w:bCs/>
          <w:i/>
          <w:iCs/>
          <w:u w:val="single"/>
        </w:rPr>
        <w:t xml:space="preserve"> </w:t>
      </w:r>
      <w:r w:rsidR="002F5457">
        <w:rPr>
          <w:b/>
          <w:bCs/>
          <w:i/>
          <w:iCs/>
          <w:u w:val="single"/>
        </w:rPr>
        <w:t>4</w:t>
      </w:r>
      <w:r w:rsidR="00A50274">
        <w:rPr>
          <w:b/>
          <w:bCs/>
          <w:i/>
          <w:iCs/>
          <w:u w:val="single"/>
        </w:rPr>
        <w:t>9</w:t>
      </w:r>
      <w:r w:rsidRPr="00326FA1">
        <w:rPr>
          <w:b/>
          <w:bCs/>
          <w:i/>
          <w:iCs/>
          <w:u w:val="single"/>
        </w:rPr>
        <w:t xml:space="preserve">, lid </w:t>
      </w:r>
      <w:r>
        <w:rPr>
          <w:b/>
          <w:bCs/>
          <w:i/>
          <w:iCs/>
          <w:u w:val="single"/>
        </w:rPr>
        <w:t>4:</w:t>
      </w:r>
    </w:p>
    <w:p w14:paraId="4345AD0B" w14:textId="77A97638" w:rsidR="00912F32" w:rsidRDefault="00191748" w:rsidP="00A50274">
      <w:pPr>
        <w:jc w:val="both"/>
        <w:rPr>
          <w:i/>
          <w:iCs/>
        </w:rPr>
      </w:pPr>
      <w:r w:rsidRPr="00191748">
        <w:rPr>
          <w:i/>
          <w:iCs/>
        </w:rPr>
        <w:t>De steunintensiteit kan met 20 procentpunten worden verhoogd bij studies of consultancydiensten voor rekening van kleine ondernemingen en met 10 procentpunten bij studies of consultancydiensten voor rekening van middelgrote ondernemingen.</w:t>
      </w:r>
    </w:p>
    <w:p w14:paraId="2FF89C71" w14:textId="77777777" w:rsidR="00737F88" w:rsidRDefault="00737F88" w:rsidP="00A50274">
      <w:pPr>
        <w:jc w:val="both"/>
        <w:rPr>
          <w:b/>
          <w:bCs/>
        </w:rPr>
      </w:pPr>
    </w:p>
    <w:p w14:paraId="1FCDC3DA" w14:textId="4D617CAB" w:rsidR="00A50274" w:rsidRDefault="00A50274" w:rsidP="00A50274">
      <w:pPr>
        <w:jc w:val="both"/>
      </w:pPr>
      <w:r w:rsidRPr="00BB0726">
        <w:rPr>
          <w:b/>
          <w:bCs/>
        </w:rPr>
        <w:t>Toelichting</w:t>
      </w:r>
      <w:r>
        <w:t xml:space="preserve">: </w:t>
      </w:r>
      <w:r>
        <w:br/>
        <w:t>Aan de hand van lid 3 en 4 wordt het subsidiepercentage per deelnemende partij bepaald. Geef aan welk steunpercentage voor de verschillende projectpartners van toepassing is en waarom.</w:t>
      </w:r>
    </w:p>
    <w:p w14:paraId="213A21E4" w14:textId="0AE723E0" w:rsidR="00A50274" w:rsidRPr="00A50274" w:rsidRDefault="00A50274" w:rsidP="00A50274">
      <w:pPr>
        <w:jc w:val="both"/>
      </w:pPr>
      <w:r>
        <w:rPr>
          <w:noProof/>
          <w:lang w:eastAsia="nl-NL"/>
        </w:rPr>
        <mc:AlternateContent>
          <mc:Choice Requires="wps">
            <w:drawing>
              <wp:anchor distT="45720" distB="45720" distL="114300" distR="114300" simplePos="0" relativeHeight="251671552" behindDoc="0" locked="0" layoutInCell="1" allowOverlap="1" wp14:anchorId="7EDCFB82" wp14:editId="7EA9A614">
                <wp:simplePos x="0" y="0"/>
                <wp:positionH relativeFrom="margin">
                  <wp:posOffset>0</wp:posOffset>
                </wp:positionH>
                <wp:positionV relativeFrom="paragraph">
                  <wp:posOffset>216535</wp:posOffset>
                </wp:positionV>
                <wp:extent cx="5405119" cy="634364"/>
                <wp:effectExtent l="0" t="0" r="24765" b="20320"/>
                <wp:wrapTopAndBottom/>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3DA05342" w14:textId="2B021B89" w:rsidR="00A50274" w:rsidRPr="002A62AB" w:rsidRDefault="00A50274" w:rsidP="00A50274">
                            <w:pPr>
                              <w:jc w:val="both"/>
                              <w:rPr>
                                <w:b/>
                                <w:bCs/>
                              </w:rPr>
                            </w:pPr>
                            <w:r w:rsidRPr="002A62AB">
                              <w:rPr>
                                <w:b/>
                                <w:bCs/>
                              </w:rPr>
                              <w:t xml:space="preserve">Geef hier aan </w:t>
                            </w:r>
                            <w:r>
                              <w:rPr>
                                <w:b/>
                                <w:bCs/>
                              </w:rPr>
                              <w:t xml:space="preserve">de hand van artikel 49, lid 3 en lid 4, aan welk subsidiepercentage per projectpartner wordt gehanteerd en </w:t>
                            </w:r>
                            <w:r w:rsidRPr="002A62AB">
                              <w:rPr>
                                <w:b/>
                                <w:bCs/>
                              </w:rPr>
                              <w:t>waarom:</w:t>
                            </w:r>
                          </w:p>
                          <w:p w14:paraId="4AA6EB42" w14:textId="77777777" w:rsidR="00A50274" w:rsidRDefault="00A50274" w:rsidP="00A50274"/>
                          <w:p w14:paraId="009C2C7B" w14:textId="77777777" w:rsidR="00A50274" w:rsidRDefault="00A50274" w:rsidP="00A50274"/>
                          <w:p w14:paraId="02631493" w14:textId="77777777" w:rsidR="00A50274" w:rsidRDefault="00A50274" w:rsidP="00A50274"/>
                          <w:p w14:paraId="2E18ED1F" w14:textId="77777777" w:rsidR="00A50274" w:rsidRDefault="00A50274" w:rsidP="00A50274"/>
                          <w:p w14:paraId="0D4D9990" w14:textId="77777777" w:rsidR="00A50274" w:rsidRDefault="00A50274" w:rsidP="00A50274"/>
                          <w:p w14:paraId="7508E597" w14:textId="77777777" w:rsidR="00A50274" w:rsidRDefault="00A50274" w:rsidP="00A50274"/>
                          <w:p w14:paraId="715CC3DB" w14:textId="77777777" w:rsidR="00A50274" w:rsidRDefault="00A50274" w:rsidP="00A50274"/>
                          <w:p w14:paraId="0ED2A3AB" w14:textId="77777777" w:rsidR="00A50274" w:rsidRDefault="00A50274" w:rsidP="00A50274"/>
                          <w:p w14:paraId="41DD9B62" w14:textId="77777777" w:rsidR="00A50274" w:rsidRDefault="00A50274" w:rsidP="00A50274">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DCFB82" id="Tekstvak 7" o:spid="_x0000_s1027" type="#_x0000_t202" style="position:absolute;left:0;text-align:left;margin-left:0;margin-top:17.05pt;width:425.6pt;height:49.95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">
                <v:textbox style="mso-fit-shape-to-text:t">
                  <w:txbxContent>
                    <w:p w14:paraId="3DA05342" w14:textId="2B021B89" w:rsidR="00A50274" w:rsidRPr="002A62AB" w:rsidRDefault="00A50274" w:rsidP="00A50274">
                      <w:pPr>
                        <w:jc w:val="both"/>
                        <w:rPr>
                          <w:b/>
                          <w:bCs/>
                        </w:rPr>
                      </w:pPr>
                      <w:r w:rsidRPr="002A62AB">
                        <w:rPr>
                          <w:b/>
                          <w:bCs/>
                        </w:rPr>
                        <w:t xml:space="preserve">Geef hier aan </w:t>
                      </w:r>
                      <w:r>
                        <w:rPr>
                          <w:b/>
                          <w:bCs/>
                        </w:rPr>
                        <w:t xml:space="preserve">de hand van artikel 49, lid 3 en lid 4, aan welk subsidiepercentage per projectpartner wordt gehanteerd en </w:t>
                      </w:r>
                      <w:r w:rsidRPr="002A62AB">
                        <w:rPr>
                          <w:b/>
                          <w:bCs/>
                        </w:rPr>
                        <w:t>waarom:</w:t>
                      </w:r>
                    </w:p>
                    <w:p w14:paraId="4AA6EB42" w14:textId="77777777" w:rsidR="00A50274" w:rsidRDefault="00A50274" w:rsidP="00A50274"/>
                    <w:p w14:paraId="009C2C7B" w14:textId="77777777" w:rsidR="00A50274" w:rsidRDefault="00A50274" w:rsidP="00A50274"/>
                    <w:p w14:paraId="02631493" w14:textId="77777777" w:rsidR="00A50274" w:rsidRDefault="00A50274" w:rsidP="00A50274"/>
                    <w:p w14:paraId="2E18ED1F" w14:textId="77777777" w:rsidR="00A50274" w:rsidRDefault="00A50274" w:rsidP="00A50274"/>
                    <w:p w14:paraId="0D4D9990" w14:textId="77777777" w:rsidR="00A50274" w:rsidRDefault="00A50274" w:rsidP="00A50274"/>
                    <w:p w14:paraId="7508E597" w14:textId="77777777" w:rsidR="00A50274" w:rsidRDefault="00A50274" w:rsidP="00A50274"/>
                    <w:p w14:paraId="715CC3DB" w14:textId="77777777" w:rsidR="00A50274" w:rsidRDefault="00A50274" w:rsidP="00A50274"/>
                    <w:p w14:paraId="0ED2A3AB" w14:textId="77777777" w:rsidR="00A50274" w:rsidRDefault="00A50274" w:rsidP="00A50274"/>
                    <w:p w14:paraId="41DD9B62" w14:textId="77777777" w:rsidR="00A50274" w:rsidRDefault="00A50274" w:rsidP="00A50274">
                      <w:r>
                        <w:t xml:space="preserve">  </w:t>
                      </w:r>
                    </w:p>
                  </w:txbxContent>
                </v:textbox>
                <w10:wrap type="topAndBottom" anchorx="margin"/>
              </v:shape>
            </w:pict>
          </mc:Fallback>
        </mc:AlternateContent>
      </w:r>
    </w:p>
    <w:p w14:paraId="2BEFF7AC" w14:textId="77777777" w:rsidR="00A50274" w:rsidRDefault="00A50274" w:rsidP="00A50274">
      <w:pPr>
        <w:jc w:val="both"/>
      </w:pPr>
    </w:p>
    <w:p w14:paraId="3E7BAFAF" w14:textId="29DE91F2" w:rsidR="00192E8F" w:rsidRDefault="00360D99" w:rsidP="00192E8F">
      <w:pPr>
        <w:jc w:val="both"/>
        <w:rPr>
          <w:b/>
          <w:bCs/>
          <w:i/>
          <w:iCs/>
          <w:u w:val="single"/>
        </w:rPr>
      </w:pPr>
      <w:r w:rsidRPr="00326FA1">
        <w:rPr>
          <w:b/>
          <w:bCs/>
          <w:i/>
          <w:iCs/>
          <w:u w:val="single"/>
        </w:rPr>
        <w:t>Art</w:t>
      </w:r>
      <w:r w:rsidR="007536C4">
        <w:rPr>
          <w:b/>
          <w:bCs/>
          <w:i/>
          <w:iCs/>
          <w:u w:val="single"/>
        </w:rPr>
        <w:t>.</w:t>
      </w:r>
      <w:r w:rsidRPr="00326FA1">
        <w:rPr>
          <w:b/>
          <w:bCs/>
          <w:i/>
          <w:iCs/>
          <w:u w:val="single"/>
        </w:rPr>
        <w:t xml:space="preserve"> </w:t>
      </w:r>
      <w:r w:rsidR="002F5457">
        <w:rPr>
          <w:b/>
          <w:bCs/>
          <w:i/>
          <w:iCs/>
          <w:u w:val="single"/>
        </w:rPr>
        <w:t>4</w:t>
      </w:r>
      <w:r w:rsidR="00A50274">
        <w:rPr>
          <w:b/>
          <w:bCs/>
          <w:i/>
          <w:iCs/>
          <w:u w:val="single"/>
        </w:rPr>
        <w:t>9</w:t>
      </w:r>
      <w:r w:rsidRPr="00326FA1">
        <w:rPr>
          <w:b/>
          <w:bCs/>
          <w:i/>
          <w:iCs/>
          <w:u w:val="single"/>
        </w:rPr>
        <w:t xml:space="preserve">, lid </w:t>
      </w:r>
      <w:r>
        <w:rPr>
          <w:b/>
          <w:bCs/>
          <w:i/>
          <w:iCs/>
          <w:u w:val="single"/>
        </w:rPr>
        <w:t>5:</w:t>
      </w:r>
    </w:p>
    <w:p w14:paraId="0B54DF84" w14:textId="749E2DE9" w:rsidR="00F638FE" w:rsidRDefault="00191748" w:rsidP="00F638FE">
      <w:pPr>
        <w:jc w:val="both"/>
        <w:rPr>
          <w:i/>
          <w:iCs/>
        </w:rPr>
      </w:pPr>
      <w:r w:rsidRPr="00191748">
        <w:rPr>
          <w:i/>
          <w:iCs/>
        </w:rPr>
        <w:t>Voor energieaudits die worden uitgevoerd om aan Richtlijn 2012/27/EU te voldoen, wordt alleen steun toegekend indien de energieaudit wordt uitgevoerd naast de op grond van die richtlijn verplichte energieaudit</w:t>
      </w:r>
      <w:r>
        <w:rPr>
          <w:i/>
          <w:iCs/>
        </w:rPr>
        <w:t>.</w:t>
      </w:r>
    </w:p>
    <w:p w14:paraId="75EA7038" w14:textId="77777777" w:rsidR="00737F88" w:rsidRDefault="00737F88" w:rsidP="00F638FE"/>
    <w:p w14:paraId="06997C2A" w14:textId="6F96593D" w:rsidR="00F638FE" w:rsidRDefault="00F638FE" w:rsidP="00F638FE">
      <w:r>
        <w:t>Ter kennisname, geen toelichting nodig.</w:t>
      </w:r>
    </w:p>
    <w:p w14:paraId="364A00F4" w14:textId="77777777" w:rsidR="00F638FE" w:rsidRPr="00F638FE" w:rsidRDefault="00F638FE" w:rsidP="00F638FE">
      <w:pPr>
        <w:jc w:val="both"/>
      </w:pPr>
    </w:p>
    <w:sectPr w:rsidR="00F638FE" w:rsidRPr="00F638FE" w:rsidSect="00201945">
      <w:headerReference w:type="even" r:id="rId12"/>
      <w:headerReference w:type="default" r:id="rId13"/>
      <w:footerReference w:type="even" r:id="rId14"/>
      <w:footerReference w:type="default" r:id="rId15"/>
      <w:headerReference w:type="first" r:id="rId16"/>
      <w:footerReference w:type="first" r:id="rId17"/>
      <w:pgSz w:w="11906" w:h="16838" w:code="9"/>
      <w:pgMar w:top="1418" w:right="226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3438" w14:textId="77777777" w:rsidR="00102CAF" w:rsidRDefault="00102CAF" w:rsidP="00DD409F">
      <w:pPr>
        <w:spacing w:line="240" w:lineRule="auto"/>
      </w:pPr>
      <w:r>
        <w:separator/>
      </w:r>
    </w:p>
  </w:endnote>
  <w:endnote w:type="continuationSeparator" w:id="0">
    <w:p w14:paraId="56A29F86" w14:textId="77777777" w:rsidR="00102CAF" w:rsidRDefault="00102CAF" w:rsidP="00DD4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1F9A0" w14:textId="77777777" w:rsidR="001865C3" w:rsidRDefault="001865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5032F" w14:textId="59FD1306" w:rsidR="005514BA" w:rsidRDefault="005514BA" w:rsidP="005514BA">
    <w:pPr>
      <w:pStyle w:val="Voettekst"/>
      <w:jc w:val="both"/>
      <w:rPr>
        <w:rFonts w:asciiTheme="minorHAnsi" w:hAnsiTheme="minorHAnsi" w:cstheme="minorHAnsi"/>
        <w:b/>
        <w:bCs/>
        <w:color w:val="004A99"/>
      </w:rPr>
    </w:pPr>
    <w:r>
      <w:rPr>
        <w:noProof/>
      </w:rPr>
      <w:drawing>
        <wp:anchor distT="0" distB="0" distL="114300" distR="114300" simplePos="0" relativeHeight="251659264" behindDoc="0" locked="0" layoutInCell="1" allowOverlap="1" wp14:anchorId="3B8E3D5E" wp14:editId="3A6FA209">
          <wp:simplePos x="0" y="0"/>
          <wp:positionH relativeFrom="column">
            <wp:posOffset>4211955</wp:posOffset>
          </wp:positionH>
          <wp:positionV relativeFrom="paragraph">
            <wp:posOffset>-44450</wp:posOffset>
          </wp:positionV>
          <wp:extent cx="2313940" cy="414020"/>
          <wp:effectExtent l="0" t="0" r="0" b="5080"/>
          <wp:wrapThrough wrapText="bothSides">
            <wp:wrapPolygon edited="0">
              <wp:start x="0" y="0"/>
              <wp:lineTo x="0" y="20871"/>
              <wp:lineTo x="5690" y="20871"/>
              <wp:lineTo x="6935" y="20871"/>
              <wp:lineTo x="16182" y="16896"/>
              <wp:lineTo x="16182" y="15902"/>
              <wp:lineTo x="19383" y="6957"/>
              <wp:lineTo x="18850" y="2982"/>
              <wp:lineTo x="5690" y="0"/>
              <wp:lineTo x="0" y="0"/>
            </wp:wrapPolygon>
          </wp:wrapThrough>
          <wp:docPr id="2" name="Afbeelding 2" descr="Europees Logo met tekst medegefinancierd door de Europese Un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Europees Logo met tekst medegefinancierd door de Europese Un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4140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color w:val="004A99"/>
      </w:rPr>
      <w:t xml:space="preserve">Programma </w:t>
    </w:r>
    <w:r w:rsidR="00CF4CC0">
      <w:rPr>
        <w:rFonts w:asciiTheme="minorHAnsi" w:hAnsiTheme="minorHAnsi" w:cstheme="minorHAnsi"/>
        <w:b/>
        <w:bCs/>
        <w:color w:val="004A99"/>
      </w:rPr>
      <w:t>JTF</w:t>
    </w:r>
    <w:r>
      <w:rPr>
        <w:rFonts w:asciiTheme="minorHAnsi" w:hAnsiTheme="minorHAnsi" w:cstheme="minorHAnsi"/>
        <w:b/>
        <w:bCs/>
        <w:color w:val="004A99"/>
      </w:rPr>
      <w:t xml:space="preserve"> 2021-2027</w:t>
    </w:r>
  </w:p>
  <w:p w14:paraId="0E22DD38" w14:textId="77777777" w:rsidR="001865C3" w:rsidRPr="005514BA" w:rsidRDefault="001865C3" w:rsidP="005514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C9AB0" w14:textId="77777777" w:rsidR="001865C3" w:rsidRDefault="001865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D8D51" w14:textId="77777777" w:rsidR="00102CAF" w:rsidRPr="00571B71" w:rsidRDefault="00CF4CC0" w:rsidP="00571B71">
      <w:pPr>
        <w:spacing w:line="240" w:lineRule="auto"/>
        <w:rPr>
          <w:sz w:val="14"/>
        </w:rPr>
      </w:pPr>
      <w:r>
        <w:rPr>
          <w:sz w:val="14"/>
        </w:rPr>
        <w:pict w14:anchorId="122F5AA2">
          <v:rect id="_x0000_i1025" style="width:453.6pt;height:1pt" o:hralign="center" o:hrstd="t" o:hrnoshade="t" o:hr="t" fillcolor="black [3213]" stroked="f"/>
        </w:pict>
      </w:r>
    </w:p>
  </w:footnote>
  <w:footnote w:type="continuationSeparator" w:id="0">
    <w:p w14:paraId="7347C7CD" w14:textId="77777777" w:rsidR="00102CAF" w:rsidRPr="00571B71" w:rsidRDefault="00102CAF" w:rsidP="00DD409F">
      <w:pPr>
        <w:spacing w:line="240" w:lineRule="auto"/>
        <w:rPr>
          <w:sz w:val="14"/>
        </w:rPr>
      </w:pPr>
      <w:r w:rsidRPr="00571B71">
        <w:rPr>
          <w:sz w:val="14"/>
        </w:rPr>
        <w:continuationSeparator/>
      </w:r>
    </w:p>
  </w:footnote>
  <w:footnote w:type="continuationNotice" w:id="1">
    <w:p w14:paraId="6F31F187" w14:textId="77777777" w:rsidR="00102CAF" w:rsidRPr="00571B71" w:rsidRDefault="00102CAF" w:rsidP="00AC7021">
      <w:pPr>
        <w:spacing w:line="240" w:lineRule="auto"/>
        <w:ind w:left="284" w:hanging="284"/>
        <w:rPr>
          <w:rFonts w:cs="Arial"/>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A4D89" w14:textId="77777777" w:rsidR="001865C3" w:rsidRDefault="001865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9042" w14:textId="77777777" w:rsidR="001865C3" w:rsidRDefault="001865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98E8B" w14:textId="77777777" w:rsidR="001865C3" w:rsidRDefault="001865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Lijstnumm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4" w15:restartNumberingAfterBreak="0">
    <w:nsid w:val="24603041"/>
    <w:multiLevelType w:val="multilevel"/>
    <w:tmpl w:val="E95C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821DC6"/>
    <w:multiLevelType w:val="hybridMultilevel"/>
    <w:tmpl w:val="C7B4CD64"/>
    <w:lvl w:ilvl="0" w:tplc="2A96165A">
      <w:start w:val="1"/>
      <w:numFmt w:val="decimal"/>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9F664E5"/>
    <w:multiLevelType w:val="multilevel"/>
    <w:tmpl w:val="D6CC1128"/>
    <w:lvl w:ilvl="0">
      <w:start w:val="1"/>
      <w:numFmt w:val="decimal"/>
      <w:pStyle w:val="Kop1"/>
      <w:lvlText w:val="%1"/>
      <w:lvlJc w:val="left"/>
      <w:pPr>
        <w:ind w:left="851" w:hanging="851"/>
      </w:pPr>
      <w:rPr>
        <w:rFonts w:ascii="Arial" w:hAnsi="Arial" w:hint="default"/>
        <w:b w:val="0"/>
        <w:i w:val="0"/>
        <w:sz w:val="24"/>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851" w:hanging="851"/>
      </w:pPr>
      <w:rPr>
        <w:rFonts w:hint="default"/>
      </w:rPr>
    </w:lvl>
    <w:lvl w:ilvl="6">
      <w:start w:val="1"/>
      <w:numFmt w:val="decimal"/>
      <w:pStyle w:val="Kop7"/>
      <w:lvlText w:val="%1.%2.%3.%4.%5.%6.%7"/>
      <w:lvlJc w:val="left"/>
      <w:pPr>
        <w:ind w:left="851" w:hanging="851"/>
      </w:pPr>
      <w:rPr>
        <w:rFonts w:hint="default"/>
      </w:rPr>
    </w:lvl>
    <w:lvl w:ilvl="7">
      <w:start w:val="1"/>
      <w:numFmt w:val="decimal"/>
      <w:pStyle w:val="Kop8"/>
      <w:lvlText w:val="%1.%2.%3.%4.%5.%6.%7.%8"/>
      <w:lvlJc w:val="left"/>
      <w:pPr>
        <w:ind w:left="851" w:hanging="851"/>
      </w:pPr>
      <w:rPr>
        <w:rFonts w:hint="default"/>
      </w:rPr>
    </w:lvl>
    <w:lvl w:ilvl="8">
      <w:start w:val="1"/>
      <w:numFmt w:val="decimal"/>
      <w:pStyle w:val="Kop9"/>
      <w:lvlText w:val="%1.%2.%3.%4.%5.%6.%7.%8.%9"/>
      <w:lvlJc w:val="left"/>
      <w:pPr>
        <w:ind w:left="851" w:hanging="851"/>
      </w:pPr>
      <w:rPr>
        <w:rFonts w:hint="default"/>
      </w:rPr>
    </w:lvl>
  </w:abstractNum>
  <w:abstractNum w:abstractNumId="7"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3447EF"/>
    <w:multiLevelType w:val="hybridMultilevel"/>
    <w:tmpl w:val="D6ACFEF4"/>
    <w:lvl w:ilvl="0" w:tplc="B83080B8">
      <w:numFmt w:val="bullet"/>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407919D8"/>
    <w:multiLevelType w:val="hybridMultilevel"/>
    <w:tmpl w:val="5008B37E"/>
    <w:lvl w:ilvl="0" w:tplc="A23EA0C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5E557F7"/>
    <w:multiLevelType w:val="hybridMultilevel"/>
    <w:tmpl w:val="45728422"/>
    <w:lvl w:ilvl="0" w:tplc="61429CC2">
      <w:start w:val="1"/>
      <w:numFmt w:val="bullet"/>
      <w:pStyle w:val="LijstBullits"/>
      <w:lvlText w:val=""/>
      <w:lvlJc w:val="left"/>
      <w:pPr>
        <w:ind w:left="284" w:hanging="284"/>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31462513">
    <w:abstractNumId w:val="7"/>
  </w:num>
  <w:num w:numId="2" w16cid:durableId="1920021951">
    <w:abstractNumId w:val="3"/>
  </w:num>
  <w:num w:numId="3" w16cid:durableId="926767350">
    <w:abstractNumId w:val="11"/>
  </w:num>
  <w:num w:numId="4" w16cid:durableId="1263537518">
    <w:abstractNumId w:val="6"/>
  </w:num>
  <w:num w:numId="5" w16cid:durableId="2098552111">
    <w:abstractNumId w:val="0"/>
  </w:num>
  <w:num w:numId="6" w16cid:durableId="1285117340">
    <w:abstractNumId w:val="10"/>
  </w:num>
  <w:num w:numId="7" w16cid:durableId="1124228781">
    <w:abstractNumId w:val="1"/>
  </w:num>
  <w:num w:numId="8" w16cid:durableId="88239586">
    <w:abstractNumId w:val="8"/>
  </w:num>
  <w:num w:numId="9" w16cid:durableId="303004002">
    <w:abstractNumId w:val="5"/>
  </w:num>
  <w:num w:numId="10" w16cid:durableId="1757705575">
    <w:abstractNumId w:val="6"/>
  </w:num>
  <w:num w:numId="11" w16cid:durableId="285425896">
    <w:abstractNumId w:val="6"/>
  </w:num>
  <w:num w:numId="12" w16cid:durableId="1222719080">
    <w:abstractNumId w:val="2"/>
  </w:num>
  <w:num w:numId="13" w16cid:durableId="1663658854">
    <w:abstractNumId w:val="4"/>
  </w:num>
  <w:num w:numId="14" w16cid:durableId="17727785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284"/>
  <w:hyphenationZone w:val="425"/>
  <w:characterSpacingControl w:val="doNotCompress"/>
  <w:hdrShapeDefaults>
    <o:shapedefaults v:ext="edit" spidmax="532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AF"/>
    <w:rsid w:val="00007469"/>
    <w:rsid w:val="00007C8A"/>
    <w:rsid w:val="00021666"/>
    <w:rsid w:val="00054E66"/>
    <w:rsid w:val="00072673"/>
    <w:rsid w:val="000D1C37"/>
    <w:rsid w:val="000D3E45"/>
    <w:rsid w:val="000F3550"/>
    <w:rsid w:val="00102CAF"/>
    <w:rsid w:val="00102D36"/>
    <w:rsid w:val="00110A65"/>
    <w:rsid w:val="001248A8"/>
    <w:rsid w:val="00136F72"/>
    <w:rsid w:val="001865C3"/>
    <w:rsid w:val="00191748"/>
    <w:rsid w:val="00192E8F"/>
    <w:rsid w:val="001955D0"/>
    <w:rsid w:val="00197612"/>
    <w:rsid w:val="001B5BF7"/>
    <w:rsid w:val="001C405B"/>
    <w:rsid w:val="001C517A"/>
    <w:rsid w:val="001D03DE"/>
    <w:rsid w:val="00201945"/>
    <w:rsid w:val="00211907"/>
    <w:rsid w:val="00221ED0"/>
    <w:rsid w:val="00267E3F"/>
    <w:rsid w:val="0028560D"/>
    <w:rsid w:val="002A40B7"/>
    <w:rsid w:val="002D7EE3"/>
    <w:rsid w:val="002F5457"/>
    <w:rsid w:val="00324A63"/>
    <w:rsid w:val="003408E8"/>
    <w:rsid w:val="00360D99"/>
    <w:rsid w:val="0036762E"/>
    <w:rsid w:val="003812AF"/>
    <w:rsid w:val="003849F9"/>
    <w:rsid w:val="003950D3"/>
    <w:rsid w:val="003B1041"/>
    <w:rsid w:val="003D6486"/>
    <w:rsid w:val="003E74C0"/>
    <w:rsid w:val="00406012"/>
    <w:rsid w:val="004138C8"/>
    <w:rsid w:val="0042793D"/>
    <w:rsid w:val="00447DEC"/>
    <w:rsid w:val="00452EBF"/>
    <w:rsid w:val="00454CF1"/>
    <w:rsid w:val="004622C9"/>
    <w:rsid w:val="00465D20"/>
    <w:rsid w:val="004C76F8"/>
    <w:rsid w:val="004D55F1"/>
    <w:rsid w:val="004D7111"/>
    <w:rsid w:val="004E0238"/>
    <w:rsid w:val="00524790"/>
    <w:rsid w:val="005471E0"/>
    <w:rsid w:val="005514BA"/>
    <w:rsid w:val="00571B15"/>
    <w:rsid w:val="00571B71"/>
    <w:rsid w:val="005831C5"/>
    <w:rsid w:val="005E6B57"/>
    <w:rsid w:val="005F161A"/>
    <w:rsid w:val="005F34FE"/>
    <w:rsid w:val="005F60F6"/>
    <w:rsid w:val="00621815"/>
    <w:rsid w:val="00627D64"/>
    <w:rsid w:val="00630F0B"/>
    <w:rsid w:val="006571CE"/>
    <w:rsid w:val="00685E27"/>
    <w:rsid w:val="006A53D1"/>
    <w:rsid w:val="006D3559"/>
    <w:rsid w:val="006F05CC"/>
    <w:rsid w:val="006F631B"/>
    <w:rsid w:val="007045B8"/>
    <w:rsid w:val="00737F88"/>
    <w:rsid w:val="0075030E"/>
    <w:rsid w:val="007536C4"/>
    <w:rsid w:val="007840F7"/>
    <w:rsid w:val="007F5D2B"/>
    <w:rsid w:val="007F6C74"/>
    <w:rsid w:val="00822991"/>
    <w:rsid w:val="00834F3B"/>
    <w:rsid w:val="00834F47"/>
    <w:rsid w:val="008418FE"/>
    <w:rsid w:val="00881667"/>
    <w:rsid w:val="008858B5"/>
    <w:rsid w:val="00893CDE"/>
    <w:rsid w:val="008C4B99"/>
    <w:rsid w:val="00907AC3"/>
    <w:rsid w:val="00912F32"/>
    <w:rsid w:val="009226F1"/>
    <w:rsid w:val="009244BD"/>
    <w:rsid w:val="00925438"/>
    <w:rsid w:val="00936554"/>
    <w:rsid w:val="00937C5B"/>
    <w:rsid w:val="009436D9"/>
    <w:rsid w:val="00995CA7"/>
    <w:rsid w:val="00996F85"/>
    <w:rsid w:val="00997A59"/>
    <w:rsid w:val="009D5089"/>
    <w:rsid w:val="00A01C22"/>
    <w:rsid w:val="00A11840"/>
    <w:rsid w:val="00A30351"/>
    <w:rsid w:val="00A50274"/>
    <w:rsid w:val="00A50BB8"/>
    <w:rsid w:val="00A76A29"/>
    <w:rsid w:val="00AC7021"/>
    <w:rsid w:val="00AF6D7F"/>
    <w:rsid w:val="00B04835"/>
    <w:rsid w:val="00B11F1C"/>
    <w:rsid w:val="00B13C42"/>
    <w:rsid w:val="00B216D8"/>
    <w:rsid w:val="00B51362"/>
    <w:rsid w:val="00B64D3D"/>
    <w:rsid w:val="00B668FC"/>
    <w:rsid w:val="00B83C70"/>
    <w:rsid w:val="00BA3684"/>
    <w:rsid w:val="00BB0726"/>
    <w:rsid w:val="00BB6462"/>
    <w:rsid w:val="00C344BC"/>
    <w:rsid w:val="00C72E38"/>
    <w:rsid w:val="00C80912"/>
    <w:rsid w:val="00C9147E"/>
    <w:rsid w:val="00C93E9E"/>
    <w:rsid w:val="00CD1E0D"/>
    <w:rsid w:val="00CF1750"/>
    <w:rsid w:val="00CF4CC0"/>
    <w:rsid w:val="00D1255B"/>
    <w:rsid w:val="00D548EE"/>
    <w:rsid w:val="00D61094"/>
    <w:rsid w:val="00D7141E"/>
    <w:rsid w:val="00D842D8"/>
    <w:rsid w:val="00D95557"/>
    <w:rsid w:val="00DA27F6"/>
    <w:rsid w:val="00DA6C3D"/>
    <w:rsid w:val="00DB5269"/>
    <w:rsid w:val="00DD409F"/>
    <w:rsid w:val="00E005DA"/>
    <w:rsid w:val="00E01953"/>
    <w:rsid w:val="00E324E8"/>
    <w:rsid w:val="00E43808"/>
    <w:rsid w:val="00E7133A"/>
    <w:rsid w:val="00E7563F"/>
    <w:rsid w:val="00EB7113"/>
    <w:rsid w:val="00EC2A89"/>
    <w:rsid w:val="00EE515E"/>
    <w:rsid w:val="00EF4900"/>
    <w:rsid w:val="00F00090"/>
    <w:rsid w:val="00F13C3C"/>
    <w:rsid w:val="00F23A27"/>
    <w:rsid w:val="00F5399E"/>
    <w:rsid w:val="00F55147"/>
    <w:rsid w:val="00F600BE"/>
    <w:rsid w:val="00F638FE"/>
    <w:rsid w:val="00F953EF"/>
    <w:rsid w:val="00FA3B14"/>
    <w:rsid w:val="00FA4F00"/>
    <w:rsid w:val="00FB0384"/>
    <w:rsid w:val="00FB3AB1"/>
    <w:rsid w:val="00FB42F5"/>
    <w:rsid w:val="00FD3202"/>
    <w:rsid w:val="00FE7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14:docId w14:val="58F310CA"/>
  <w15:chartTrackingRefBased/>
  <w15:docId w15:val="{DD59A4BF-3CAB-4448-99F0-93B2E598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PG Normaal (standaard)"/>
    <w:qFormat/>
    <w:rsid w:val="004C76F8"/>
    <w:pPr>
      <w:spacing w:line="280" w:lineRule="exact"/>
      <w:ind w:left="0" w:firstLine="0"/>
    </w:pPr>
  </w:style>
  <w:style w:type="paragraph" w:styleId="Kop1">
    <w:name w:val="heading 1"/>
    <w:aliases w:val="Kop 1 +nr Hoofdstuk genummerd"/>
    <w:next w:val="Standaard"/>
    <w:link w:val="Kop1Char"/>
    <w:autoRedefine/>
    <w:uiPriority w:val="9"/>
    <w:qFormat/>
    <w:rsid w:val="00EF4900"/>
    <w:pPr>
      <w:keepNext/>
      <w:keepLines/>
      <w:numPr>
        <w:numId w:val="4"/>
      </w:numPr>
      <w:tabs>
        <w:tab w:val="left" w:pos="851"/>
      </w:tabs>
      <w:outlineLvl w:val="0"/>
    </w:pPr>
    <w:rPr>
      <w:rFonts w:eastAsiaTheme="majorEastAsia" w:cstheme="majorBidi"/>
      <w:sz w:val="24"/>
      <w:szCs w:val="32"/>
    </w:rPr>
  </w:style>
  <w:style w:type="paragraph" w:styleId="Kop2">
    <w:name w:val="heading 2"/>
    <w:aliases w:val="Kop 2+nr Paragraafkop genummerd"/>
    <w:basedOn w:val="Kop1"/>
    <w:next w:val="Standaard"/>
    <w:link w:val="Kop2Char"/>
    <w:uiPriority w:val="9"/>
    <w:unhideWhenUsed/>
    <w:qFormat/>
    <w:rsid w:val="009226F1"/>
    <w:pPr>
      <w:numPr>
        <w:ilvl w:val="1"/>
      </w:numPr>
      <w:outlineLvl w:val="1"/>
    </w:pPr>
    <w:rPr>
      <w:b/>
      <w:sz w:val="20"/>
      <w:szCs w:val="26"/>
    </w:rPr>
  </w:style>
  <w:style w:type="paragraph" w:styleId="Kop3">
    <w:name w:val="heading 3"/>
    <w:aliases w:val="Kop 3+nr Subparagraafkop genummerd"/>
    <w:basedOn w:val="Kop2"/>
    <w:next w:val="Standaard"/>
    <w:link w:val="Kop3Char"/>
    <w:uiPriority w:val="9"/>
    <w:unhideWhenUsed/>
    <w:qFormat/>
    <w:rsid w:val="006D3559"/>
    <w:pPr>
      <w:numPr>
        <w:ilvl w:val="2"/>
      </w:numPr>
      <w:contextualSpacing/>
      <w:outlineLvl w:val="2"/>
    </w:pPr>
    <w:rPr>
      <w:b w:val="0"/>
      <w:szCs w:val="24"/>
    </w:rPr>
  </w:style>
  <w:style w:type="paragraph" w:styleId="Kop4">
    <w:name w:val="heading 4"/>
    <w:aliases w:val="Kop 4 Tussenkop"/>
    <w:basedOn w:val="Standaard"/>
    <w:next w:val="Standaard"/>
    <w:link w:val="Kop4Char"/>
    <w:uiPriority w:val="9"/>
    <w:unhideWhenUsed/>
    <w:qFormat/>
    <w:rsid w:val="001C517A"/>
    <w:pPr>
      <w:keepNext/>
      <w:keepLines/>
      <w:outlineLvl w:val="3"/>
    </w:pPr>
    <w:rPr>
      <w:rFonts w:eastAsiaTheme="majorEastAsia" w:cstheme="majorBidi"/>
      <w:b/>
      <w:iCs/>
      <w:sz w:val="18"/>
    </w:rPr>
  </w:style>
  <w:style w:type="paragraph" w:styleId="Kop5">
    <w:name w:val="heading 5"/>
    <w:basedOn w:val="Standaard"/>
    <w:next w:val="Standaard"/>
    <w:link w:val="Kop5Char"/>
    <w:uiPriority w:val="9"/>
    <w:semiHidden/>
    <w:unhideWhenUsed/>
    <w:rsid w:val="000D3E45"/>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nr Hoofdstuk genummerd Char"/>
    <w:basedOn w:val="Standaardalinea-lettertype"/>
    <w:link w:val="Kop1"/>
    <w:uiPriority w:val="9"/>
    <w:rsid w:val="00EF4900"/>
    <w:rPr>
      <w:rFonts w:ascii="Arial" w:eastAsiaTheme="majorEastAsia" w:hAnsi="Arial" w:cstheme="majorBidi"/>
      <w:sz w:val="24"/>
      <w:szCs w:val="32"/>
    </w:rPr>
  </w:style>
  <w:style w:type="paragraph" w:customStyle="1" w:styleId="Tabelbijschriftafbeeldingbijschrift">
    <w:name w:val="Tabelbijschrift+afbeeldingbijschrift"/>
    <w:basedOn w:val="Standaard"/>
    <w:link w:val="TabelbijschriftafbeeldingbijschriftChar"/>
    <w:qFormat/>
    <w:rsid w:val="00021666"/>
    <w:rPr>
      <w:sz w:val="16"/>
    </w:rPr>
  </w:style>
  <w:style w:type="character" w:customStyle="1" w:styleId="Kop2Char">
    <w:name w:val="Kop 2 Char"/>
    <w:aliases w:val="Kop 2+nr Paragraafkop genummerd Char"/>
    <w:basedOn w:val="Standaardalinea-lettertype"/>
    <w:link w:val="Kop2"/>
    <w:uiPriority w:val="9"/>
    <w:rsid w:val="009226F1"/>
    <w:rPr>
      <w:rFonts w:ascii="Arial" w:eastAsiaTheme="majorEastAsia" w:hAnsi="Arial" w:cstheme="majorBidi"/>
      <w:b/>
      <w:sz w:val="20"/>
      <w:szCs w:val="26"/>
    </w:rPr>
  </w:style>
  <w:style w:type="character" w:customStyle="1" w:styleId="Kop3Char">
    <w:name w:val="Kop 3 Char"/>
    <w:aliases w:val="Kop 3+nr Subparagraafkop genummerd Char"/>
    <w:basedOn w:val="Standaardalinea-lettertype"/>
    <w:link w:val="Kop3"/>
    <w:uiPriority w:val="9"/>
    <w:rsid w:val="006D3559"/>
    <w:rPr>
      <w:rFonts w:ascii="Arial" w:eastAsiaTheme="majorEastAsia" w:hAnsi="Arial" w:cstheme="majorBidi"/>
      <w:sz w:val="20"/>
      <w:szCs w:val="24"/>
    </w:rPr>
  </w:style>
  <w:style w:type="paragraph" w:customStyle="1" w:styleId="LijstBullits">
    <w:name w:val="Lijst Bullits"/>
    <w:basedOn w:val="Standaard"/>
    <w:link w:val="LijstBullitsChar"/>
    <w:qFormat/>
    <w:rsid w:val="001955D0"/>
    <w:pPr>
      <w:numPr>
        <w:numId w:val="6"/>
      </w:numPr>
      <w:contextualSpacing/>
    </w:pPr>
  </w:style>
  <w:style w:type="paragraph" w:customStyle="1" w:styleId="Lijstnummers">
    <w:name w:val="Lijst nummers"/>
    <w:basedOn w:val="Standaard"/>
    <w:link w:val="LijstnummersChar"/>
    <w:qFormat/>
    <w:rsid w:val="00571B15"/>
    <w:pPr>
      <w:numPr>
        <w:numId w:val="7"/>
      </w:numPr>
      <w:contextualSpacing/>
    </w:pPr>
  </w:style>
  <w:style w:type="character" w:customStyle="1" w:styleId="TabelbijschriftafbeeldingbijschriftChar">
    <w:name w:val="Tabelbijschrift+afbeeldingbijschrift Char"/>
    <w:basedOn w:val="Standaardalinea-lettertype"/>
    <w:link w:val="Tabelbijschriftafbeeldingbijschrift"/>
    <w:rsid w:val="00021666"/>
    <w:rPr>
      <w:rFonts w:ascii="Arial" w:hAnsi="Arial"/>
      <w:sz w:val="16"/>
    </w:rPr>
  </w:style>
  <w:style w:type="character" w:customStyle="1" w:styleId="LijstBullitsChar">
    <w:name w:val="Lijst Bullits Char"/>
    <w:basedOn w:val="Standaardalinea-lettertype"/>
    <w:link w:val="LijstBullits"/>
    <w:rsid w:val="001955D0"/>
    <w:rPr>
      <w:rFonts w:ascii="Georgia" w:hAnsi="Georgia"/>
      <w:sz w:val="19"/>
    </w:rPr>
  </w:style>
  <w:style w:type="character" w:customStyle="1" w:styleId="LijstnummersChar">
    <w:name w:val="Lijst nummers Char"/>
    <w:basedOn w:val="Standaardalinea-lettertype"/>
    <w:link w:val="Lijstnummers"/>
    <w:rsid w:val="00571B15"/>
    <w:rPr>
      <w:rFonts w:ascii="Georgia" w:hAnsi="Georgia"/>
      <w:sz w:val="19"/>
    </w:rPr>
  </w:style>
  <w:style w:type="character" w:customStyle="1" w:styleId="Kop4Char">
    <w:name w:val="Kop 4 Char"/>
    <w:aliases w:val="Kop 4 Tussenkop Char"/>
    <w:basedOn w:val="Standaardalinea-lettertype"/>
    <w:link w:val="Kop4"/>
    <w:uiPriority w:val="9"/>
    <w:rsid w:val="001C517A"/>
    <w:rPr>
      <w:rFonts w:ascii="Arial" w:eastAsiaTheme="majorEastAsia" w:hAnsi="Arial" w:cstheme="majorBidi"/>
      <w:b/>
      <w:iCs/>
      <w:sz w:val="18"/>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styleId="Voetnoottekst">
    <w:name w:val="footnote text"/>
    <w:basedOn w:val="Standaard"/>
    <w:link w:val="VoetnoottekstChar"/>
    <w:uiPriority w:val="99"/>
    <w:unhideWhenUsed/>
    <w:rsid w:val="002A40B7"/>
    <w:pPr>
      <w:tabs>
        <w:tab w:val="left" w:pos="284"/>
      </w:tabs>
      <w:spacing w:line="240" w:lineRule="auto"/>
    </w:pPr>
    <w:rPr>
      <w:sz w:val="14"/>
      <w:szCs w:val="20"/>
    </w:rPr>
  </w:style>
  <w:style w:type="character" w:customStyle="1" w:styleId="VoetnoottekstChar">
    <w:name w:val="Voetnoottekst Char"/>
    <w:basedOn w:val="Standaardalinea-lettertype"/>
    <w:link w:val="Voetnoottekst"/>
    <w:uiPriority w:val="99"/>
    <w:rsid w:val="002A40B7"/>
    <w:rPr>
      <w:rFonts w:ascii="Arial" w:hAnsi="Arial"/>
      <w:sz w:val="14"/>
      <w:szCs w:val="20"/>
    </w:rPr>
  </w:style>
  <w:style w:type="character" w:styleId="Voetnootmarkering">
    <w:name w:val="footnote reference"/>
    <w:basedOn w:val="Standaardalinea-lettertype"/>
    <w:uiPriority w:val="99"/>
    <w:semiHidden/>
    <w:unhideWhenUsed/>
    <w:rsid w:val="00685E27"/>
    <w:rPr>
      <w:rFonts w:ascii="Arial" w:hAnsi="Arial"/>
      <w:sz w:val="14"/>
      <w:vertAlign w:val="superscript"/>
    </w:rPr>
  </w:style>
  <w:style w:type="paragraph" w:styleId="Voettekst">
    <w:name w:val="footer"/>
    <w:basedOn w:val="Standaard"/>
    <w:link w:val="VoettekstChar"/>
    <w:uiPriority w:val="99"/>
    <w:unhideWhenUsed/>
    <w:rsid w:val="00AF6D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6D7F"/>
    <w:rPr>
      <w:rFonts w:ascii="Georgia" w:hAnsi="Georgia"/>
      <w:sz w:val="19"/>
    </w:rPr>
  </w:style>
  <w:style w:type="paragraph" w:styleId="Ballontekst">
    <w:name w:val="Balloon Text"/>
    <w:basedOn w:val="Standaard"/>
    <w:link w:val="BallontekstChar"/>
    <w:uiPriority w:val="99"/>
    <w:semiHidden/>
    <w:unhideWhenUsed/>
    <w:rsid w:val="00AF6D7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6D7F"/>
    <w:rPr>
      <w:rFonts w:ascii="Segoe UI" w:hAnsi="Segoe UI" w:cs="Segoe UI"/>
      <w:sz w:val="18"/>
      <w:szCs w:val="18"/>
    </w:rPr>
  </w:style>
  <w:style w:type="paragraph" w:styleId="Normaalweb">
    <w:name w:val="Normal (Web)"/>
    <w:basedOn w:val="Standaard"/>
    <w:uiPriority w:val="99"/>
    <w:semiHidden/>
    <w:unhideWhenUsed/>
    <w:rsid w:val="00197612"/>
    <w:pPr>
      <w:spacing w:before="100" w:beforeAutospacing="1" w:after="100" w:afterAutospacing="1" w:line="240" w:lineRule="auto"/>
    </w:pPr>
    <w:rPr>
      <w:rFonts w:ascii="Times New Roman" w:eastAsia="Times New Roman" w:hAnsi="Times New Roman" w:cs="Times New Roman"/>
      <w:sz w:val="34"/>
      <w:szCs w:val="34"/>
      <w:lang w:eastAsia="nl-NL"/>
    </w:rPr>
  </w:style>
  <w:style w:type="paragraph" w:styleId="Lijstalinea">
    <w:name w:val="List Paragraph"/>
    <w:basedOn w:val="Standaard"/>
    <w:uiPriority w:val="34"/>
    <w:rsid w:val="00FA3B14"/>
    <w:pPr>
      <w:ind w:left="720"/>
      <w:contextualSpacing/>
    </w:pPr>
  </w:style>
  <w:style w:type="character" w:styleId="Verwijzingopmerking">
    <w:name w:val="annotation reference"/>
    <w:basedOn w:val="Standaardalinea-lettertype"/>
    <w:uiPriority w:val="99"/>
    <w:semiHidden/>
    <w:unhideWhenUsed/>
    <w:rsid w:val="00F00090"/>
    <w:rPr>
      <w:sz w:val="16"/>
      <w:szCs w:val="16"/>
    </w:rPr>
  </w:style>
  <w:style w:type="paragraph" w:styleId="Tekstopmerking">
    <w:name w:val="annotation text"/>
    <w:basedOn w:val="Standaard"/>
    <w:link w:val="TekstopmerkingChar"/>
    <w:uiPriority w:val="99"/>
    <w:semiHidden/>
    <w:unhideWhenUsed/>
    <w:rsid w:val="00F00090"/>
    <w:pPr>
      <w:spacing w:line="240" w:lineRule="auto"/>
    </w:pPr>
    <w:rPr>
      <w:szCs w:val="20"/>
    </w:rPr>
  </w:style>
  <w:style w:type="character" w:customStyle="1" w:styleId="TekstopmerkingChar">
    <w:name w:val="Tekst opmerking Char"/>
    <w:basedOn w:val="Standaardalinea-lettertype"/>
    <w:link w:val="Tekstopmerking"/>
    <w:uiPriority w:val="99"/>
    <w:semiHidden/>
    <w:rsid w:val="00F00090"/>
    <w:rPr>
      <w:szCs w:val="20"/>
    </w:rPr>
  </w:style>
  <w:style w:type="paragraph" w:styleId="Onderwerpvanopmerking">
    <w:name w:val="annotation subject"/>
    <w:basedOn w:val="Tekstopmerking"/>
    <w:next w:val="Tekstopmerking"/>
    <w:link w:val="OnderwerpvanopmerkingChar"/>
    <w:uiPriority w:val="99"/>
    <w:semiHidden/>
    <w:unhideWhenUsed/>
    <w:rsid w:val="00F00090"/>
    <w:rPr>
      <w:b/>
      <w:bCs/>
    </w:rPr>
  </w:style>
  <w:style w:type="character" w:customStyle="1" w:styleId="OnderwerpvanopmerkingChar">
    <w:name w:val="Onderwerp van opmerking Char"/>
    <w:basedOn w:val="TekstopmerkingChar"/>
    <w:link w:val="Onderwerpvanopmerking"/>
    <w:uiPriority w:val="99"/>
    <w:semiHidden/>
    <w:rsid w:val="00F00090"/>
    <w:rPr>
      <w:b/>
      <w:bCs/>
      <w:szCs w:val="20"/>
    </w:rPr>
  </w:style>
  <w:style w:type="paragraph" w:styleId="Revisie">
    <w:name w:val="Revision"/>
    <w:hidden/>
    <w:uiPriority w:val="99"/>
    <w:semiHidden/>
    <w:rsid w:val="00937C5B"/>
    <w:pPr>
      <w:spacing w:line="240" w:lineRule="auto"/>
      <w:ind w:left="0" w:firstLine="0"/>
    </w:pPr>
  </w:style>
  <w:style w:type="character" w:styleId="Hyperlink">
    <w:name w:val="Hyperlink"/>
    <w:basedOn w:val="Standaardalinea-lettertype"/>
    <w:uiPriority w:val="99"/>
    <w:unhideWhenUsed/>
    <w:rsid w:val="00360D99"/>
    <w:rPr>
      <w:color w:val="0000FF"/>
      <w:u w:val="single"/>
    </w:rPr>
  </w:style>
  <w:style w:type="paragraph" w:styleId="Koptekst">
    <w:name w:val="header"/>
    <w:basedOn w:val="Standaard"/>
    <w:link w:val="KoptekstChar"/>
    <w:uiPriority w:val="99"/>
    <w:unhideWhenUsed/>
    <w:rsid w:val="001865C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86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024777">
      <w:bodyDiv w:val="1"/>
      <w:marLeft w:val="0"/>
      <w:marRight w:val="0"/>
      <w:marTop w:val="0"/>
      <w:marBottom w:val="0"/>
      <w:divBdr>
        <w:top w:val="none" w:sz="0" w:space="0" w:color="auto"/>
        <w:left w:val="none" w:sz="0" w:space="0" w:color="auto"/>
        <w:bottom w:val="none" w:sz="0" w:space="0" w:color="auto"/>
        <w:right w:val="none" w:sz="0" w:space="0" w:color="auto"/>
      </w:divBdr>
    </w:div>
    <w:div w:id="1371029305">
      <w:bodyDiv w:val="1"/>
      <w:marLeft w:val="0"/>
      <w:marRight w:val="0"/>
      <w:marTop w:val="0"/>
      <w:marBottom w:val="0"/>
      <w:divBdr>
        <w:top w:val="none" w:sz="0" w:space="0" w:color="auto"/>
        <w:left w:val="none" w:sz="0" w:space="0" w:color="auto"/>
        <w:bottom w:val="none" w:sz="0" w:space="0" w:color="auto"/>
        <w:right w:val="none" w:sz="0" w:space="0" w:color="auto"/>
      </w:divBdr>
    </w:div>
    <w:div w:id="2011635413">
      <w:bodyDiv w:val="1"/>
      <w:marLeft w:val="0"/>
      <w:marRight w:val="0"/>
      <w:marTop w:val="0"/>
      <w:marBottom w:val="0"/>
      <w:divBdr>
        <w:top w:val="none" w:sz="0" w:space="0" w:color="auto"/>
        <w:left w:val="none" w:sz="0" w:space="0" w:color="auto"/>
        <w:bottom w:val="none" w:sz="0" w:space="0" w:color="auto"/>
        <w:right w:val="none" w:sz="0" w:space="0" w:color="auto"/>
      </w:divBdr>
      <w:divsChild>
        <w:div w:id="831916052">
          <w:marLeft w:val="0"/>
          <w:marRight w:val="0"/>
          <w:marTop w:val="0"/>
          <w:marBottom w:val="0"/>
          <w:divBdr>
            <w:top w:val="none" w:sz="0" w:space="0" w:color="auto"/>
            <w:left w:val="none" w:sz="0" w:space="0" w:color="auto"/>
            <w:bottom w:val="none" w:sz="0" w:space="0" w:color="auto"/>
            <w:right w:val="none" w:sz="0" w:space="0" w:color="auto"/>
          </w:divBdr>
          <w:divsChild>
            <w:div w:id="1959604352">
              <w:marLeft w:val="0"/>
              <w:marRight w:val="0"/>
              <w:marTop w:val="0"/>
              <w:marBottom w:val="450"/>
              <w:divBdr>
                <w:top w:val="none" w:sz="0" w:space="0" w:color="auto"/>
                <w:left w:val="none" w:sz="0" w:space="0" w:color="auto"/>
                <w:bottom w:val="none" w:sz="0" w:space="0" w:color="auto"/>
                <w:right w:val="none" w:sz="0" w:space="0" w:color="auto"/>
              </w:divBdr>
              <w:divsChild>
                <w:div w:id="726225729">
                  <w:marLeft w:val="0"/>
                  <w:marRight w:val="0"/>
                  <w:marTop w:val="0"/>
                  <w:marBottom w:val="0"/>
                  <w:divBdr>
                    <w:top w:val="none" w:sz="0" w:space="0" w:color="auto"/>
                    <w:left w:val="none" w:sz="0" w:space="0" w:color="auto"/>
                    <w:bottom w:val="none" w:sz="0" w:space="0" w:color="auto"/>
                    <w:right w:val="none" w:sz="0" w:space="0" w:color="auto"/>
                  </w:divBdr>
                  <w:divsChild>
                    <w:div w:id="1373922355">
                      <w:marLeft w:val="0"/>
                      <w:marRight w:val="0"/>
                      <w:marTop w:val="0"/>
                      <w:marBottom w:val="0"/>
                      <w:divBdr>
                        <w:top w:val="none" w:sz="0" w:space="0" w:color="auto"/>
                        <w:left w:val="none" w:sz="0" w:space="0" w:color="auto"/>
                        <w:bottom w:val="none" w:sz="0" w:space="0" w:color="auto"/>
                        <w:right w:val="none" w:sz="0" w:space="0" w:color="auto"/>
                      </w:divBdr>
                      <w:divsChild>
                        <w:div w:id="16951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NL/TXT/PDF/?uri=CELEX:32014R0651&amp;from=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0D56284B09D046B46D88F2B24AA64A" ma:contentTypeVersion="14" ma:contentTypeDescription="Een nieuw document maken." ma:contentTypeScope="" ma:versionID="fe98e8c221f35a196cfc3d3864f3ca24">
  <xsd:schema xmlns:xsd="http://www.w3.org/2001/XMLSchema" xmlns:xs="http://www.w3.org/2001/XMLSchema" xmlns:p="http://schemas.microsoft.com/office/2006/metadata/properties" xmlns:ns2="3ddcb2a4-cf8d-4370-96a7-ea7733aac473" xmlns:ns3="3b425e72-3b13-4f1f-a35b-bdc466a72742" xmlns:ns4="53488529-b61a-446c-bc3c-940c1e2fbf47" targetNamespace="http://schemas.microsoft.com/office/2006/metadata/properties" ma:root="true" ma:fieldsID="45cc86d6ce0f88e0bf872331cb71b18e" ns2:_="" ns3:_="" ns4:_="">
    <xsd:import namespace="3ddcb2a4-cf8d-4370-96a7-ea7733aac473"/>
    <xsd:import namespace="3b425e72-3b13-4f1f-a35b-bdc466a72742"/>
    <xsd:import namespace="53488529-b61a-446c-bc3c-940c1e2fbf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cb2a4-cf8d-4370-96a7-ea7733aac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2029dec-8b0d-4d68-80c4-6be424f3e98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425e72-3b13-4f1f-a35b-bdc466a727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dcb2a4-cf8d-4370-96a7-ea7733aac473">
      <Terms xmlns="http://schemas.microsoft.com/office/infopath/2007/PartnerControls"/>
    </lcf76f155ced4ddcb4097134ff3c332f>
    <TaxCatchAll xmlns="53488529-b61a-446c-bc3c-940c1e2fbf4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ACD30-EFFC-4123-B493-F96B2F7D0981}"/>
</file>

<file path=customXml/itemProps2.xml><?xml version="1.0" encoding="utf-8"?>
<ds:datastoreItem xmlns:ds="http://schemas.openxmlformats.org/officeDocument/2006/customXml" ds:itemID="{42A17F90-2451-4F10-9C5C-E454745AEB05}">
  <ds:schemaRefs>
    <ds:schemaRef ds:uri="http://schemas.microsoft.com/sharepoint/v3/contenttype/forms"/>
  </ds:schemaRefs>
</ds:datastoreItem>
</file>

<file path=customXml/itemProps3.xml><?xml version="1.0" encoding="utf-8"?>
<ds:datastoreItem xmlns:ds="http://schemas.openxmlformats.org/officeDocument/2006/customXml" ds:itemID="{1BA0AF49-5031-46B6-88F3-E72D364A9DB1}">
  <ds:schemaRefs>
    <ds:schemaRef ds:uri="http://schemas.microsoft.com/office/2006/metadata/properties"/>
    <ds:schemaRef ds:uri="http://schemas.microsoft.com/office/infopath/2007/PartnerControls"/>
    <ds:schemaRef ds:uri="3251086a-4173-45aa-a638-81eb6a300a7f"/>
  </ds:schemaRefs>
</ds:datastoreItem>
</file>

<file path=customXml/itemProps4.xml><?xml version="1.0" encoding="utf-8"?>
<ds:datastoreItem xmlns:ds="http://schemas.openxmlformats.org/officeDocument/2006/customXml" ds:itemID="{90A67723-4A1A-467E-93E8-2773839F8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2603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Gouw, Roeland</dc:creator>
  <cp:keywords/>
  <dc:description/>
  <cp:lastModifiedBy>Ingmar Voorhaar</cp:lastModifiedBy>
  <cp:revision>3</cp:revision>
  <cp:lastPrinted>2019-11-18T13:40:00Z</cp:lastPrinted>
  <dcterms:created xsi:type="dcterms:W3CDTF">2023-10-03T10:50:00Z</dcterms:created>
  <dcterms:modified xsi:type="dcterms:W3CDTF">2023-10-18T07:40:00Z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0x0101002D0D56284B09D046B46D88F2B24AA64A</vt:lpwstr>
  </property>
</Properties>
</file>