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B714" w14:textId="77777777" w:rsidR="006A3B48" w:rsidRDefault="006A3B48" w:rsidP="0026531A">
      <w:pPr>
        <w:pStyle w:val="Kop1"/>
        <w:ind w:right="-35"/>
        <w:rPr>
          <w:sz w:val="48"/>
          <w:szCs w:val="44"/>
        </w:rPr>
      </w:pPr>
      <w:bookmarkStart w:id="0" w:name="_Toc122680061"/>
      <w:bookmarkStart w:id="1" w:name="_Toc122680223"/>
    </w:p>
    <w:p w14:paraId="0B4D14B2" w14:textId="77777777" w:rsidR="006A3B48" w:rsidRDefault="006A3B48" w:rsidP="0026531A">
      <w:pPr>
        <w:pStyle w:val="Kop1"/>
        <w:ind w:right="-35"/>
        <w:rPr>
          <w:sz w:val="48"/>
          <w:szCs w:val="44"/>
        </w:rPr>
      </w:pPr>
    </w:p>
    <w:p w14:paraId="06F0E7D6" w14:textId="77777777" w:rsidR="006A3B48" w:rsidRDefault="006A3B48" w:rsidP="0026531A">
      <w:pPr>
        <w:pStyle w:val="Kop1"/>
        <w:ind w:right="-35"/>
        <w:rPr>
          <w:sz w:val="48"/>
          <w:szCs w:val="44"/>
        </w:rPr>
      </w:pPr>
    </w:p>
    <w:p w14:paraId="4630270D" w14:textId="77777777" w:rsidR="006A3B48" w:rsidRDefault="006A3B48" w:rsidP="0026531A">
      <w:pPr>
        <w:pStyle w:val="Kop1"/>
        <w:ind w:right="-35"/>
        <w:rPr>
          <w:sz w:val="48"/>
          <w:szCs w:val="44"/>
        </w:rPr>
      </w:pPr>
    </w:p>
    <w:p w14:paraId="6283EB12" w14:textId="77777777" w:rsidR="006A3B48" w:rsidRDefault="006A3B48" w:rsidP="0026531A">
      <w:pPr>
        <w:pStyle w:val="Kop1"/>
        <w:ind w:right="-35"/>
        <w:rPr>
          <w:sz w:val="48"/>
          <w:szCs w:val="44"/>
        </w:rPr>
      </w:pPr>
    </w:p>
    <w:p w14:paraId="4A972D27" w14:textId="4056F1B8" w:rsidR="003418DE" w:rsidRPr="006A3B48" w:rsidRDefault="0026531A" w:rsidP="0026531A">
      <w:pPr>
        <w:pStyle w:val="Kop1"/>
        <w:ind w:right="-35"/>
        <w:rPr>
          <w:sz w:val="48"/>
          <w:szCs w:val="44"/>
        </w:rPr>
      </w:pPr>
      <w:r w:rsidRPr="006A3B48">
        <w:rPr>
          <w:sz w:val="48"/>
          <w:szCs w:val="44"/>
        </w:rPr>
        <w:t xml:space="preserve">SUBSIDIETITEL VOOR STEUN AAN </w:t>
      </w:r>
      <w:r w:rsidR="006A3B48">
        <w:rPr>
          <w:sz w:val="48"/>
          <w:szCs w:val="44"/>
        </w:rPr>
        <w:br/>
      </w:r>
      <w:r w:rsidRPr="006A3B48">
        <w:rPr>
          <w:sz w:val="48"/>
          <w:szCs w:val="44"/>
        </w:rPr>
        <w:t>INVESTERINGEN EN BIJBEHORENDE OPLEIDINGEN</w:t>
      </w:r>
      <w:bookmarkEnd w:id="0"/>
      <w:bookmarkEnd w:id="1"/>
      <w:r w:rsidR="005A6A72" w:rsidRPr="006A3B48">
        <w:rPr>
          <w:sz w:val="48"/>
          <w:szCs w:val="44"/>
        </w:rPr>
        <w:t xml:space="preserve"> </w:t>
      </w:r>
    </w:p>
    <w:p w14:paraId="1B0FFA4B" w14:textId="77777777" w:rsidR="0026531A" w:rsidRDefault="0026531A" w:rsidP="0026531A">
      <w:pPr>
        <w:autoSpaceDE w:val="0"/>
        <w:autoSpaceDN w:val="0"/>
        <w:adjustRightInd w:val="0"/>
        <w:spacing w:after="0" w:line="240" w:lineRule="auto"/>
      </w:pPr>
    </w:p>
    <w:p w14:paraId="7EB315FF" w14:textId="77777777" w:rsidR="006A3B48" w:rsidRDefault="006A3B48" w:rsidP="00791DED">
      <w:pPr>
        <w:ind w:right="-35"/>
        <w:rPr>
          <w:rFonts w:ascii="Cocogoose Pro" w:eastAsiaTheme="majorEastAsia" w:hAnsi="Cocogoose Pro" w:cstheme="majorBidi"/>
          <w:caps/>
          <w:color w:val="1B3849"/>
          <w:sz w:val="24"/>
        </w:rPr>
      </w:pPr>
    </w:p>
    <w:p w14:paraId="7152D729" w14:textId="77777777" w:rsidR="006A3B48" w:rsidRDefault="006A3B48" w:rsidP="00791DED">
      <w:pPr>
        <w:ind w:right="-35"/>
        <w:rPr>
          <w:rFonts w:ascii="Cocogoose Pro" w:eastAsiaTheme="majorEastAsia" w:hAnsi="Cocogoose Pro" w:cstheme="majorBidi"/>
          <w:caps/>
          <w:color w:val="1B3849"/>
          <w:sz w:val="24"/>
        </w:rPr>
      </w:pPr>
    </w:p>
    <w:p w14:paraId="51661224" w14:textId="77777777" w:rsidR="006A3B48" w:rsidRDefault="006A3B48" w:rsidP="00791DED">
      <w:pPr>
        <w:ind w:right="-35"/>
        <w:rPr>
          <w:rFonts w:ascii="Cocogoose Pro" w:eastAsiaTheme="majorEastAsia" w:hAnsi="Cocogoose Pro" w:cstheme="majorBidi"/>
          <w:caps/>
          <w:color w:val="1B3849"/>
          <w:sz w:val="24"/>
        </w:rPr>
      </w:pPr>
    </w:p>
    <w:p w14:paraId="2977F42E" w14:textId="1AD4E2EF" w:rsidR="00354990" w:rsidRDefault="007064CB" w:rsidP="00791DED">
      <w:pPr>
        <w:ind w:right="-35"/>
        <w:rPr>
          <w:rFonts w:cstheme="minorHAnsi"/>
        </w:rPr>
      </w:pPr>
      <w:r w:rsidRPr="002F7DF9">
        <w:rPr>
          <w:rFonts w:ascii="Cocogoose Pro" w:eastAsiaTheme="majorEastAsia" w:hAnsi="Cocogoose Pro" w:cstheme="majorBidi"/>
          <w:caps/>
          <w:color w:val="1B3849"/>
          <w:sz w:val="24"/>
        </w:rPr>
        <w:t xml:space="preserve">Bijlage: </w:t>
      </w:r>
      <w:r w:rsidR="002F7DF9">
        <w:rPr>
          <w:rFonts w:ascii="Cocogoose Pro" w:eastAsiaTheme="majorEastAsia" w:hAnsi="Cocogoose Pro" w:cstheme="majorBidi"/>
          <w:caps/>
          <w:color w:val="1B3849"/>
          <w:sz w:val="36"/>
          <w:szCs w:val="32"/>
        </w:rPr>
        <w:br/>
      </w:r>
      <w:r w:rsidR="00F64779" w:rsidRPr="00F64779">
        <w:rPr>
          <w:rFonts w:ascii="Cocogoose Pro" w:eastAsiaTheme="majorEastAsia" w:hAnsi="Cocogoose Pro" w:cstheme="majorBidi"/>
          <w:caps/>
          <w:color w:val="1B3849"/>
          <w:sz w:val="36"/>
          <w:szCs w:val="32"/>
        </w:rPr>
        <w:t>Leidraad voor Business Case</w:t>
      </w:r>
    </w:p>
    <w:p w14:paraId="191DC258" w14:textId="77777777" w:rsidR="002F7DF9" w:rsidRDefault="002F7DF9">
      <w:pPr>
        <w:rPr>
          <w:rFonts w:ascii="Cocogoose Pro" w:eastAsiaTheme="majorEastAsia" w:hAnsi="Cocogoose Pro" w:cstheme="majorBidi"/>
          <w:caps/>
          <w:color w:val="1B3849"/>
          <w:sz w:val="28"/>
          <w:szCs w:val="26"/>
        </w:rPr>
      </w:pPr>
      <w:r>
        <w:br w:type="page"/>
      </w:r>
    </w:p>
    <w:p w14:paraId="1E072076" w14:textId="77777777" w:rsidR="00D773E7" w:rsidRDefault="00D773E7" w:rsidP="00D773E7">
      <w:pPr>
        <w:pStyle w:val="Kop2"/>
        <w:spacing w:line="276" w:lineRule="auto"/>
        <w:rPr>
          <w:rFonts w:asciiTheme="minorHAnsi" w:eastAsiaTheme="minorHAnsi" w:hAnsiTheme="minorHAnsi" w:cstheme="minorBidi"/>
          <w:caps w:val="0"/>
          <w:color w:val="auto"/>
          <w:sz w:val="22"/>
          <w:szCs w:val="22"/>
        </w:rPr>
      </w:pPr>
      <w:bookmarkStart w:id="2" w:name="_Toc122680227"/>
      <w:r w:rsidRPr="00D773E7">
        <w:rPr>
          <w:rFonts w:asciiTheme="minorHAnsi" w:eastAsiaTheme="minorHAnsi" w:hAnsiTheme="minorHAnsi" w:cstheme="minorBidi"/>
          <w:caps w:val="0"/>
          <w:color w:val="auto"/>
          <w:sz w:val="22"/>
          <w:szCs w:val="22"/>
        </w:rPr>
        <w:lastRenderedPageBreak/>
        <w:t xml:space="preserve">Naast uw projectplan moet u een business case meesturen van uw investeringsproject. De businesscase levert de optimale mix van informatie, welke noodzakelijk is om te beoordelen of een project wenselijk is, levensvatbaar en realiseerbaar is (en blijft). Hiermee kan worden bepaald of een project lonend is om erin te investeren. </w:t>
      </w:r>
    </w:p>
    <w:p w14:paraId="2801B7EB" w14:textId="0D33F9E9" w:rsidR="00D773E7" w:rsidRPr="00D773E7" w:rsidRDefault="00D773E7" w:rsidP="00D773E7">
      <w:pPr>
        <w:pStyle w:val="Kop2"/>
        <w:spacing w:line="276" w:lineRule="auto"/>
        <w:rPr>
          <w:rFonts w:asciiTheme="minorHAnsi" w:eastAsiaTheme="minorHAnsi" w:hAnsiTheme="minorHAnsi" w:cstheme="minorBidi"/>
          <w:caps w:val="0"/>
          <w:color w:val="auto"/>
          <w:sz w:val="22"/>
          <w:szCs w:val="22"/>
        </w:rPr>
      </w:pPr>
      <w:r>
        <w:rPr>
          <w:rFonts w:asciiTheme="minorHAnsi" w:eastAsiaTheme="minorHAnsi" w:hAnsiTheme="minorHAnsi" w:cstheme="minorBidi"/>
          <w:caps w:val="0"/>
          <w:color w:val="auto"/>
          <w:sz w:val="22"/>
          <w:szCs w:val="22"/>
        </w:rPr>
        <w:t>D</w:t>
      </w:r>
      <w:r w:rsidRPr="00D773E7">
        <w:rPr>
          <w:rFonts w:asciiTheme="minorHAnsi" w:eastAsiaTheme="minorHAnsi" w:hAnsiTheme="minorHAnsi" w:cstheme="minorBidi"/>
          <w:caps w:val="0"/>
          <w:color w:val="auto"/>
          <w:sz w:val="22"/>
          <w:szCs w:val="22"/>
        </w:rPr>
        <w:t>eze verplichte bijlage betreft een uitwerking van het plan tot investering. Het plan moet in ieder geval worden beschreven vanuit de volgende vier perspectieven:</w:t>
      </w:r>
    </w:p>
    <w:p w14:paraId="64F9731B" w14:textId="50EA001E"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Technisch</w:t>
      </w:r>
    </w:p>
    <w:p w14:paraId="50C1D09D" w14:textId="3B1BB9E9"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Organisatorisch</w:t>
      </w:r>
    </w:p>
    <w:p w14:paraId="366CEFE7" w14:textId="31B8052C"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Economisch</w:t>
      </w:r>
    </w:p>
    <w:p w14:paraId="0C3C34BB" w14:textId="7BAB478A" w:rsidR="00D773E7" w:rsidRPr="00D773E7" w:rsidRDefault="00D773E7" w:rsidP="00D773E7">
      <w:pPr>
        <w:pStyle w:val="Kop2"/>
        <w:numPr>
          <w:ilvl w:val="0"/>
          <w:numId w:val="5"/>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Financieel </w:t>
      </w:r>
    </w:p>
    <w:p w14:paraId="7CBFAC2B" w14:textId="77777777" w:rsidR="00D773E7" w:rsidRPr="00D773E7" w:rsidRDefault="00D773E7" w:rsidP="00D773E7">
      <w:pPr>
        <w:pStyle w:val="Kop2"/>
        <w:rPr>
          <w:rFonts w:asciiTheme="minorHAnsi" w:eastAsiaTheme="minorHAnsi" w:hAnsiTheme="minorHAnsi" w:cstheme="minorBidi"/>
          <w:caps w:val="0"/>
          <w:color w:val="auto"/>
          <w:sz w:val="22"/>
          <w:szCs w:val="22"/>
        </w:rPr>
      </w:pPr>
    </w:p>
    <w:p w14:paraId="1A0425DA" w14:textId="1D111440" w:rsidR="00D773E7" w:rsidRPr="00D773E7" w:rsidRDefault="00D773E7" w:rsidP="00D773E7">
      <w:pPr>
        <w:pStyle w:val="Kop2"/>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Voor een verdere uitwerking van de genoemde vier perspectieven met betrekking tot uw investeringsproject kunt u mogelijke onderstaande onderdelen als handvat gebruiken: </w:t>
      </w:r>
    </w:p>
    <w:p w14:paraId="4C587341" w14:textId="77777777" w:rsidR="00D773E7" w:rsidRDefault="00D773E7" w:rsidP="00B87BF4">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Waarde propositie van het investeringsproject (onderscheidende/toegevoegde waarde). </w:t>
      </w:r>
    </w:p>
    <w:p w14:paraId="2C55B3CC" w14:textId="77777777" w:rsidR="00D773E7" w:rsidRDefault="00D773E7" w:rsidP="006501EF">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Doelgroep die met voorgenomen investering wordt bediend.</w:t>
      </w:r>
    </w:p>
    <w:p w14:paraId="6C99FD80" w14:textId="77777777" w:rsidR="00D773E7" w:rsidRDefault="00D773E7" w:rsidP="003D580D">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Klantrelatie(s).</w:t>
      </w:r>
    </w:p>
    <w:p w14:paraId="23CE6F64" w14:textId="77777777" w:rsidR="00D773E7" w:rsidRDefault="00D773E7" w:rsidP="00181C2F">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Verkoopkanalen (waarmee u in contact komt met de klant(en)).</w:t>
      </w:r>
    </w:p>
    <w:p w14:paraId="7C6C522D" w14:textId="77777777" w:rsidR="00D773E7" w:rsidRDefault="00D773E7" w:rsidP="00BA521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Verdienmodel aan de hand van een cashflow analyse.</w:t>
      </w:r>
    </w:p>
    <w:p w14:paraId="4D1F1459" w14:textId="77777777" w:rsidR="00D773E7" w:rsidRDefault="00D773E7" w:rsidP="00181CEB">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Belangrijkste kernactiviteit(en).</w:t>
      </w:r>
    </w:p>
    <w:p w14:paraId="1766E239" w14:textId="77777777" w:rsidR="00D773E7" w:rsidRDefault="00D773E7" w:rsidP="00C2243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Hulpmiddelen/belangrijkste bedrijfsmiddelen.</w:t>
      </w:r>
    </w:p>
    <w:p w14:paraId="4C60CB38" w14:textId="77777777" w:rsidR="00D773E7" w:rsidRDefault="00D773E7" w:rsidP="007D0FA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Strategische partner(s).</w:t>
      </w:r>
    </w:p>
    <w:p w14:paraId="300445E0" w14:textId="432A6490" w:rsidR="00D773E7" w:rsidRPr="00D773E7" w:rsidRDefault="00D773E7" w:rsidP="007D0FA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Kostenstructuur.</w:t>
      </w:r>
    </w:p>
    <w:p w14:paraId="2EF965F6" w14:textId="77777777" w:rsidR="00D773E7" w:rsidRPr="00D773E7" w:rsidRDefault="00D773E7" w:rsidP="00D773E7">
      <w:pPr>
        <w:pStyle w:val="Kop2"/>
        <w:spacing w:line="276" w:lineRule="auto"/>
        <w:rPr>
          <w:rFonts w:asciiTheme="minorHAnsi" w:eastAsiaTheme="minorHAnsi" w:hAnsiTheme="minorHAnsi" w:cstheme="minorBidi"/>
          <w:caps w:val="0"/>
          <w:color w:val="auto"/>
          <w:sz w:val="22"/>
          <w:szCs w:val="22"/>
        </w:rPr>
      </w:pPr>
    </w:p>
    <w:p w14:paraId="38C3D588" w14:textId="2CA75D64" w:rsidR="00D773E7" w:rsidRPr="00D773E7" w:rsidRDefault="00D773E7" w:rsidP="00D773E7">
      <w:pPr>
        <w:pStyle w:val="Kop2"/>
        <w:spacing w:line="276"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Voor elke type investeringsproject geldt dat een businesscase mogelijk anders ingevuld zal worden. Indien aanwezig verzoeken wij u bij vestigingsprojecten om de volgende stukken mee te sturen bij uw businesscase:</w:t>
      </w:r>
    </w:p>
    <w:p w14:paraId="7ABE95F1" w14:textId="77777777" w:rsidR="00D773E7" w:rsidRDefault="00D773E7" w:rsidP="00D773E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 xml:space="preserve">Intentieverklaringen van mogelijke afnemers; </w:t>
      </w:r>
    </w:p>
    <w:p w14:paraId="74C2FC01" w14:textId="1DA5BFDF" w:rsidR="00D773E7" w:rsidRPr="00D773E7" w:rsidRDefault="00D773E7" w:rsidP="00D773E7">
      <w:pPr>
        <w:pStyle w:val="Kop2"/>
        <w:numPr>
          <w:ilvl w:val="0"/>
          <w:numId w:val="7"/>
        </w:numPr>
        <w:spacing w:line="240" w:lineRule="auto"/>
        <w:rPr>
          <w:rFonts w:asciiTheme="minorHAnsi" w:eastAsiaTheme="minorHAnsi" w:hAnsiTheme="minorHAnsi" w:cstheme="minorBidi"/>
          <w:caps w:val="0"/>
          <w:color w:val="auto"/>
          <w:sz w:val="22"/>
          <w:szCs w:val="22"/>
        </w:rPr>
      </w:pPr>
      <w:r w:rsidRPr="00D773E7">
        <w:rPr>
          <w:rFonts w:asciiTheme="minorHAnsi" w:eastAsiaTheme="minorHAnsi" w:hAnsiTheme="minorHAnsi" w:cstheme="minorBidi"/>
          <w:caps w:val="0"/>
          <w:color w:val="auto"/>
          <w:sz w:val="22"/>
          <w:szCs w:val="22"/>
        </w:rPr>
        <w:t>(concept) inkoopcontracten van toeleveranciers;</w:t>
      </w:r>
    </w:p>
    <w:p w14:paraId="34FC0EAB" w14:textId="3E899527" w:rsidR="00A34038" w:rsidRDefault="00D773E7" w:rsidP="00D773E7">
      <w:pPr>
        <w:pStyle w:val="Kop2"/>
        <w:numPr>
          <w:ilvl w:val="0"/>
          <w:numId w:val="7"/>
        </w:numPr>
        <w:spacing w:line="240" w:lineRule="auto"/>
        <w:rPr>
          <w:caps w:val="0"/>
        </w:rPr>
      </w:pPr>
      <w:r w:rsidRPr="00D773E7">
        <w:rPr>
          <w:rFonts w:asciiTheme="minorHAnsi" w:eastAsiaTheme="minorHAnsi" w:hAnsiTheme="minorHAnsi" w:cstheme="minorBidi"/>
          <w:caps w:val="0"/>
          <w:color w:val="auto"/>
          <w:sz w:val="22"/>
          <w:szCs w:val="22"/>
        </w:rPr>
        <w:t>(concept) verkoopcontracten van uw producten met potentiële afnemers.</w:t>
      </w:r>
      <w:bookmarkEnd w:id="2"/>
    </w:p>
    <w:sectPr w:rsidR="00A34038" w:rsidSect="00F10BBC">
      <w:footerReference w:type="default" r:id="rId11"/>
      <w:footerReference w:type="first" r:id="rId12"/>
      <w:pgSz w:w="11906" w:h="16838"/>
      <w:pgMar w:top="720" w:right="991" w:bottom="720" w:left="851" w:header="70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8E6F" w14:textId="77777777" w:rsidR="005821F4" w:rsidRDefault="005821F4" w:rsidP="001D01E0">
      <w:pPr>
        <w:spacing w:after="0" w:line="240" w:lineRule="auto"/>
      </w:pPr>
      <w:r>
        <w:separator/>
      </w:r>
    </w:p>
  </w:endnote>
  <w:endnote w:type="continuationSeparator" w:id="0">
    <w:p w14:paraId="045FF496" w14:textId="77777777" w:rsidR="005821F4" w:rsidRDefault="005821F4" w:rsidP="001D01E0">
      <w:pPr>
        <w:spacing w:after="0" w:line="240" w:lineRule="auto"/>
      </w:pPr>
      <w:r>
        <w:continuationSeparator/>
      </w:r>
    </w:p>
  </w:endnote>
  <w:endnote w:type="continuationNotice" w:id="1">
    <w:p w14:paraId="019ACED9" w14:textId="77777777" w:rsidR="005821F4" w:rsidRDefault="00582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67FB3137">
                      <wp:simplePos x="0" y="0"/>
                      <wp:positionH relativeFrom="page">
                        <wp:posOffset>0</wp:posOffset>
                      </wp:positionH>
                      <wp:positionV relativeFrom="paragraph">
                        <wp:posOffset>-88265</wp:posOffset>
                      </wp:positionV>
                      <wp:extent cx="7588332" cy="475013"/>
                      <wp:effectExtent l="0" t="0" r="0" b="1270"/>
                      <wp:wrapNone/>
                      <wp:docPr id="8" name="Rechthoe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7DD7E" id="Rechthoek 8" o:spid="_x0000_s1026" alt="&quot;&quot;"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A18" w14:textId="1868C398" w:rsidR="00F10BBC" w:rsidRDefault="00F10BBC">
    <w:pPr>
      <w:pStyle w:val="Voettekst"/>
    </w:pPr>
    <w:r w:rsidRPr="00B41013">
      <w:rPr>
        <w:rFonts w:ascii="Calibri" w:eastAsia="Calibri" w:hAnsi="Calibri" w:cs="Calibri"/>
        <w:noProof/>
        <w:color w:val="213847"/>
      </w:rPr>
      <w:drawing>
        <wp:anchor distT="0" distB="0" distL="114300" distR="114300" simplePos="0" relativeHeight="251663362" behindDoc="0" locked="0" layoutInCell="1" allowOverlap="1" wp14:anchorId="3072E9AE" wp14:editId="711556AD">
          <wp:simplePos x="0" y="0"/>
          <wp:positionH relativeFrom="column">
            <wp:posOffset>1442793</wp:posOffset>
          </wp:positionH>
          <wp:positionV relativeFrom="page">
            <wp:posOffset>9987148</wp:posOffset>
          </wp:positionV>
          <wp:extent cx="2288673" cy="401007"/>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2307802" cy="404359"/>
                  </a:xfrm>
                  <a:prstGeom prst="rect">
                    <a:avLst/>
                  </a:prstGeom>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w:drawing>
        <wp:anchor distT="0" distB="0" distL="114300" distR="114300" simplePos="0" relativeHeight="251662338" behindDoc="0" locked="0" layoutInCell="1" allowOverlap="1" wp14:anchorId="7634732D" wp14:editId="08B7FBC6">
          <wp:simplePos x="0" y="0"/>
          <wp:positionH relativeFrom="column">
            <wp:posOffset>-340360</wp:posOffset>
          </wp:positionH>
          <wp:positionV relativeFrom="page">
            <wp:posOffset>9858375</wp:posOffset>
          </wp:positionV>
          <wp:extent cx="1258570" cy="621665"/>
          <wp:effectExtent l="0" t="0" r="0" b="6985"/>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60290" behindDoc="0" locked="0" layoutInCell="1" allowOverlap="1" wp14:anchorId="1F36F9DE" wp14:editId="68A0D69D">
              <wp:simplePos x="0" y="0"/>
              <wp:positionH relativeFrom="page">
                <wp:posOffset>-2540</wp:posOffset>
              </wp:positionH>
              <wp:positionV relativeFrom="paragraph">
                <wp:posOffset>-817245</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C2C0EEA" id="docshape4" o:spid="_x0000_s1026" style="position:absolute;margin-left:-.2pt;margin-top:-64.35pt;width:595.3pt;height:78.65pt;z-index:25166029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" fillcolor="#1b3849"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25C7D" w14:textId="77777777" w:rsidR="005821F4" w:rsidRDefault="005821F4" w:rsidP="001D01E0">
      <w:pPr>
        <w:spacing w:after="0" w:line="240" w:lineRule="auto"/>
      </w:pPr>
      <w:r>
        <w:separator/>
      </w:r>
    </w:p>
  </w:footnote>
  <w:footnote w:type="continuationSeparator" w:id="0">
    <w:p w14:paraId="29E19858" w14:textId="77777777" w:rsidR="005821F4" w:rsidRDefault="005821F4" w:rsidP="001D01E0">
      <w:pPr>
        <w:spacing w:after="0" w:line="240" w:lineRule="auto"/>
      </w:pPr>
      <w:r>
        <w:continuationSeparator/>
      </w:r>
    </w:p>
  </w:footnote>
  <w:footnote w:type="continuationNotice" w:id="1">
    <w:p w14:paraId="26A32724" w14:textId="77777777" w:rsidR="005821F4" w:rsidRDefault="005821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8D2"/>
    <w:multiLevelType w:val="hybridMultilevel"/>
    <w:tmpl w:val="CDA243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391C1C"/>
    <w:multiLevelType w:val="hybridMultilevel"/>
    <w:tmpl w:val="3C0AB626"/>
    <w:lvl w:ilvl="0" w:tplc="0B4E26A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C20CA"/>
    <w:multiLevelType w:val="hybridMultilevel"/>
    <w:tmpl w:val="1C845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057368"/>
    <w:multiLevelType w:val="hybridMultilevel"/>
    <w:tmpl w:val="624A3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C960B35"/>
    <w:multiLevelType w:val="hybridMultilevel"/>
    <w:tmpl w:val="5E066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C190FFF"/>
    <w:multiLevelType w:val="hybridMultilevel"/>
    <w:tmpl w:val="A6B04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C8349F"/>
    <w:multiLevelType w:val="hybridMultilevel"/>
    <w:tmpl w:val="F9282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7B617B"/>
    <w:multiLevelType w:val="hybridMultilevel"/>
    <w:tmpl w:val="10B66706"/>
    <w:lvl w:ilvl="0" w:tplc="0B4E26A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7620632">
    <w:abstractNumId w:val="2"/>
  </w:num>
  <w:num w:numId="2" w16cid:durableId="236020787">
    <w:abstractNumId w:val="3"/>
  </w:num>
  <w:num w:numId="3" w16cid:durableId="706833571">
    <w:abstractNumId w:val="6"/>
  </w:num>
  <w:num w:numId="4" w16cid:durableId="622465425">
    <w:abstractNumId w:val="0"/>
  </w:num>
  <w:num w:numId="5" w16cid:durableId="2086106767">
    <w:abstractNumId w:val="4"/>
  </w:num>
  <w:num w:numId="6" w16cid:durableId="433939224">
    <w:abstractNumId w:val="5"/>
  </w:num>
  <w:num w:numId="7" w16cid:durableId="1612977496">
    <w:abstractNumId w:val="7"/>
  </w:num>
  <w:num w:numId="8" w16cid:durableId="32705625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332A"/>
    <w:rsid w:val="0000430D"/>
    <w:rsid w:val="0000476A"/>
    <w:rsid w:val="00006BFC"/>
    <w:rsid w:val="0001043F"/>
    <w:rsid w:val="0001443D"/>
    <w:rsid w:val="00016593"/>
    <w:rsid w:val="00020C3E"/>
    <w:rsid w:val="0002271E"/>
    <w:rsid w:val="0002418D"/>
    <w:rsid w:val="00026E8D"/>
    <w:rsid w:val="000315CA"/>
    <w:rsid w:val="00034FF2"/>
    <w:rsid w:val="00040C4E"/>
    <w:rsid w:val="000436DA"/>
    <w:rsid w:val="0005025B"/>
    <w:rsid w:val="000516E1"/>
    <w:rsid w:val="00055E9E"/>
    <w:rsid w:val="0006207C"/>
    <w:rsid w:val="000732BC"/>
    <w:rsid w:val="000756B6"/>
    <w:rsid w:val="00076403"/>
    <w:rsid w:val="000903A8"/>
    <w:rsid w:val="00091363"/>
    <w:rsid w:val="00093422"/>
    <w:rsid w:val="000966C4"/>
    <w:rsid w:val="00097DBB"/>
    <w:rsid w:val="000A3967"/>
    <w:rsid w:val="000A56E4"/>
    <w:rsid w:val="000B5833"/>
    <w:rsid w:val="000B6F87"/>
    <w:rsid w:val="000C32EF"/>
    <w:rsid w:val="000C47C0"/>
    <w:rsid w:val="000D38F4"/>
    <w:rsid w:val="000D4A25"/>
    <w:rsid w:val="000E03B0"/>
    <w:rsid w:val="000F50B9"/>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86036"/>
    <w:rsid w:val="00186EB6"/>
    <w:rsid w:val="001901D0"/>
    <w:rsid w:val="00190249"/>
    <w:rsid w:val="0019421E"/>
    <w:rsid w:val="0019433D"/>
    <w:rsid w:val="00194B03"/>
    <w:rsid w:val="00194B1D"/>
    <w:rsid w:val="00197163"/>
    <w:rsid w:val="001A2940"/>
    <w:rsid w:val="001A39E4"/>
    <w:rsid w:val="001B16D1"/>
    <w:rsid w:val="001B1F2B"/>
    <w:rsid w:val="001C3554"/>
    <w:rsid w:val="001C4D0F"/>
    <w:rsid w:val="001C7100"/>
    <w:rsid w:val="001C7913"/>
    <w:rsid w:val="001D01E0"/>
    <w:rsid w:val="001D1F18"/>
    <w:rsid w:val="001D2DB3"/>
    <w:rsid w:val="001D580E"/>
    <w:rsid w:val="001D7B8C"/>
    <w:rsid w:val="001E331B"/>
    <w:rsid w:val="001E54D2"/>
    <w:rsid w:val="001F401E"/>
    <w:rsid w:val="001F480A"/>
    <w:rsid w:val="001F57E7"/>
    <w:rsid w:val="001F6A82"/>
    <w:rsid w:val="002073DB"/>
    <w:rsid w:val="00210843"/>
    <w:rsid w:val="0022142B"/>
    <w:rsid w:val="00222A8B"/>
    <w:rsid w:val="00225927"/>
    <w:rsid w:val="0023081B"/>
    <w:rsid w:val="00231FF5"/>
    <w:rsid w:val="00232321"/>
    <w:rsid w:val="00232B86"/>
    <w:rsid w:val="00234B1C"/>
    <w:rsid w:val="00240733"/>
    <w:rsid w:val="00243049"/>
    <w:rsid w:val="00251037"/>
    <w:rsid w:val="00254858"/>
    <w:rsid w:val="0026531A"/>
    <w:rsid w:val="002653D6"/>
    <w:rsid w:val="00274D0D"/>
    <w:rsid w:val="00283F6E"/>
    <w:rsid w:val="00290BED"/>
    <w:rsid w:val="0029624C"/>
    <w:rsid w:val="00296FB4"/>
    <w:rsid w:val="002B18F7"/>
    <w:rsid w:val="002B24A7"/>
    <w:rsid w:val="002B53D0"/>
    <w:rsid w:val="002C31C6"/>
    <w:rsid w:val="002C5E0D"/>
    <w:rsid w:val="002D0A36"/>
    <w:rsid w:val="002D3D27"/>
    <w:rsid w:val="002E035F"/>
    <w:rsid w:val="002E3D6C"/>
    <w:rsid w:val="002E47D0"/>
    <w:rsid w:val="002E6487"/>
    <w:rsid w:val="002F1228"/>
    <w:rsid w:val="002F7670"/>
    <w:rsid w:val="002F7DF9"/>
    <w:rsid w:val="00300768"/>
    <w:rsid w:val="003010AF"/>
    <w:rsid w:val="003140ED"/>
    <w:rsid w:val="0032490C"/>
    <w:rsid w:val="003274D5"/>
    <w:rsid w:val="003312F4"/>
    <w:rsid w:val="0033227D"/>
    <w:rsid w:val="00335E01"/>
    <w:rsid w:val="0033611C"/>
    <w:rsid w:val="003418DE"/>
    <w:rsid w:val="00354990"/>
    <w:rsid w:val="0035701F"/>
    <w:rsid w:val="00357145"/>
    <w:rsid w:val="0036201D"/>
    <w:rsid w:val="00371667"/>
    <w:rsid w:val="003856C2"/>
    <w:rsid w:val="003867F2"/>
    <w:rsid w:val="003874E9"/>
    <w:rsid w:val="00391932"/>
    <w:rsid w:val="00392A53"/>
    <w:rsid w:val="00394C41"/>
    <w:rsid w:val="003B0581"/>
    <w:rsid w:val="003B07C8"/>
    <w:rsid w:val="003C1098"/>
    <w:rsid w:val="003C3480"/>
    <w:rsid w:val="003C4BEC"/>
    <w:rsid w:val="003D0B87"/>
    <w:rsid w:val="003D2D8F"/>
    <w:rsid w:val="003E1E74"/>
    <w:rsid w:val="003E731D"/>
    <w:rsid w:val="003F045C"/>
    <w:rsid w:val="003F24D6"/>
    <w:rsid w:val="003F45BC"/>
    <w:rsid w:val="003F5F10"/>
    <w:rsid w:val="003F63B1"/>
    <w:rsid w:val="00403697"/>
    <w:rsid w:val="00404498"/>
    <w:rsid w:val="004078F8"/>
    <w:rsid w:val="00410339"/>
    <w:rsid w:val="00412769"/>
    <w:rsid w:val="00415C06"/>
    <w:rsid w:val="0042108B"/>
    <w:rsid w:val="0042336B"/>
    <w:rsid w:val="00423915"/>
    <w:rsid w:val="00423A62"/>
    <w:rsid w:val="00431199"/>
    <w:rsid w:val="004318C5"/>
    <w:rsid w:val="0043251E"/>
    <w:rsid w:val="00432F46"/>
    <w:rsid w:val="004430D8"/>
    <w:rsid w:val="0044729F"/>
    <w:rsid w:val="00450D9F"/>
    <w:rsid w:val="00455C96"/>
    <w:rsid w:val="00461B54"/>
    <w:rsid w:val="0046540D"/>
    <w:rsid w:val="004655B5"/>
    <w:rsid w:val="0047127D"/>
    <w:rsid w:val="00472181"/>
    <w:rsid w:val="00475D5E"/>
    <w:rsid w:val="00476901"/>
    <w:rsid w:val="00483DEA"/>
    <w:rsid w:val="00485509"/>
    <w:rsid w:val="0049450B"/>
    <w:rsid w:val="0049569C"/>
    <w:rsid w:val="00497E62"/>
    <w:rsid w:val="004B1DE0"/>
    <w:rsid w:val="004B2F4E"/>
    <w:rsid w:val="004B3C13"/>
    <w:rsid w:val="004B47A3"/>
    <w:rsid w:val="004B7ACE"/>
    <w:rsid w:val="004C317B"/>
    <w:rsid w:val="004D4F44"/>
    <w:rsid w:val="004D5B77"/>
    <w:rsid w:val="004D5EF9"/>
    <w:rsid w:val="004E6F06"/>
    <w:rsid w:val="004F06D5"/>
    <w:rsid w:val="004F3295"/>
    <w:rsid w:val="004F38D6"/>
    <w:rsid w:val="004F5D6B"/>
    <w:rsid w:val="004F78DA"/>
    <w:rsid w:val="005036AF"/>
    <w:rsid w:val="00505816"/>
    <w:rsid w:val="0051013D"/>
    <w:rsid w:val="0051089F"/>
    <w:rsid w:val="00512DE7"/>
    <w:rsid w:val="00517FAB"/>
    <w:rsid w:val="00520D44"/>
    <w:rsid w:val="00523AE8"/>
    <w:rsid w:val="00526858"/>
    <w:rsid w:val="00526FA3"/>
    <w:rsid w:val="00533BCB"/>
    <w:rsid w:val="00542602"/>
    <w:rsid w:val="005444A0"/>
    <w:rsid w:val="0055332C"/>
    <w:rsid w:val="00567F9D"/>
    <w:rsid w:val="00570DE3"/>
    <w:rsid w:val="0057227C"/>
    <w:rsid w:val="005749FB"/>
    <w:rsid w:val="00577B90"/>
    <w:rsid w:val="005821F4"/>
    <w:rsid w:val="00585B8B"/>
    <w:rsid w:val="00586DFD"/>
    <w:rsid w:val="00587B98"/>
    <w:rsid w:val="00591AE1"/>
    <w:rsid w:val="00591BC8"/>
    <w:rsid w:val="005A0740"/>
    <w:rsid w:val="005A20AA"/>
    <w:rsid w:val="005A5724"/>
    <w:rsid w:val="005A5FC6"/>
    <w:rsid w:val="005A68B9"/>
    <w:rsid w:val="005A6A72"/>
    <w:rsid w:val="005B3382"/>
    <w:rsid w:val="005B7C58"/>
    <w:rsid w:val="005C1992"/>
    <w:rsid w:val="005D0742"/>
    <w:rsid w:val="005D3540"/>
    <w:rsid w:val="005D3BCD"/>
    <w:rsid w:val="005E4D27"/>
    <w:rsid w:val="005E62B3"/>
    <w:rsid w:val="005F15A2"/>
    <w:rsid w:val="005F5700"/>
    <w:rsid w:val="00602B3F"/>
    <w:rsid w:val="00607D79"/>
    <w:rsid w:val="00607FE0"/>
    <w:rsid w:val="006159FB"/>
    <w:rsid w:val="00615AAC"/>
    <w:rsid w:val="00621DED"/>
    <w:rsid w:val="00622F85"/>
    <w:rsid w:val="006275C8"/>
    <w:rsid w:val="00635E75"/>
    <w:rsid w:val="0063664F"/>
    <w:rsid w:val="0063785D"/>
    <w:rsid w:val="006518EF"/>
    <w:rsid w:val="006549E9"/>
    <w:rsid w:val="00655975"/>
    <w:rsid w:val="00655C67"/>
    <w:rsid w:val="00663B8E"/>
    <w:rsid w:val="006666BB"/>
    <w:rsid w:val="0066742A"/>
    <w:rsid w:val="00674356"/>
    <w:rsid w:val="00683749"/>
    <w:rsid w:val="00684A64"/>
    <w:rsid w:val="00686665"/>
    <w:rsid w:val="0069073C"/>
    <w:rsid w:val="00695D0E"/>
    <w:rsid w:val="006A3B48"/>
    <w:rsid w:val="006A4FF1"/>
    <w:rsid w:val="006B463D"/>
    <w:rsid w:val="006B5D8E"/>
    <w:rsid w:val="006C1393"/>
    <w:rsid w:val="006C4655"/>
    <w:rsid w:val="006C5A04"/>
    <w:rsid w:val="006C6295"/>
    <w:rsid w:val="006C7F24"/>
    <w:rsid w:val="006D0FA9"/>
    <w:rsid w:val="006D4F09"/>
    <w:rsid w:val="006E0327"/>
    <w:rsid w:val="006E1FFB"/>
    <w:rsid w:val="006E2AA1"/>
    <w:rsid w:val="006E3040"/>
    <w:rsid w:val="006E6E16"/>
    <w:rsid w:val="006F0637"/>
    <w:rsid w:val="006F381A"/>
    <w:rsid w:val="006F506A"/>
    <w:rsid w:val="006F6D05"/>
    <w:rsid w:val="006F7E26"/>
    <w:rsid w:val="007008CF"/>
    <w:rsid w:val="0070148F"/>
    <w:rsid w:val="0070197E"/>
    <w:rsid w:val="007064CB"/>
    <w:rsid w:val="00711F6A"/>
    <w:rsid w:val="007120FE"/>
    <w:rsid w:val="00717D6F"/>
    <w:rsid w:val="00721E44"/>
    <w:rsid w:val="00724922"/>
    <w:rsid w:val="00730065"/>
    <w:rsid w:val="007312FE"/>
    <w:rsid w:val="0073256D"/>
    <w:rsid w:val="0073396A"/>
    <w:rsid w:val="007339FC"/>
    <w:rsid w:val="00740911"/>
    <w:rsid w:val="00741A23"/>
    <w:rsid w:val="00741C68"/>
    <w:rsid w:val="0074211D"/>
    <w:rsid w:val="007450EC"/>
    <w:rsid w:val="0074580D"/>
    <w:rsid w:val="00750784"/>
    <w:rsid w:val="007540D1"/>
    <w:rsid w:val="00756188"/>
    <w:rsid w:val="00756D0A"/>
    <w:rsid w:val="00757F60"/>
    <w:rsid w:val="0076109C"/>
    <w:rsid w:val="00764D48"/>
    <w:rsid w:val="00776CEB"/>
    <w:rsid w:val="00783E62"/>
    <w:rsid w:val="00785008"/>
    <w:rsid w:val="00790493"/>
    <w:rsid w:val="00791DED"/>
    <w:rsid w:val="00794BF3"/>
    <w:rsid w:val="00797231"/>
    <w:rsid w:val="00797331"/>
    <w:rsid w:val="007A048F"/>
    <w:rsid w:val="007B4ACB"/>
    <w:rsid w:val="007B74DB"/>
    <w:rsid w:val="007C1C78"/>
    <w:rsid w:val="007C4894"/>
    <w:rsid w:val="007C5E4F"/>
    <w:rsid w:val="007D0DC6"/>
    <w:rsid w:val="007D2725"/>
    <w:rsid w:val="007D6ECB"/>
    <w:rsid w:val="007E098F"/>
    <w:rsid w:val="007E4E85"/>
    <w:rsid w:val="007F1AF8"/>
    <w:rsid w:val="007F6B36"/>
    <w:rsid w:val="007F75B0"/>
    <w:rsid w:val="0080291A"/>
    <w:rsid w:val="00803484"/>
    <w:rsid w:val="00817389"/>
    <w:rsid w:val="00822411"/>
    <w:rsid w:val="00824B2B"/>
    <w:rsid w:val="0082575F"/>
    <w:rsid w:val="00825CF1"/>
    <w:rsid w:val="00827398"/>
    <w:rsid w:val="008310DB"/>
    <w:rsid w:val="00831178"/>
    <w:rsid w:val="0083351E"/>
    <w:rsid w:val="00837ECB"/>
    <w:rsid w:val="0084015F"/>
    <w:rsid w:val="008422C6"/>
    <w:rsid w:val="00852F62"/>
    <w:rsid w:val="008553D8"/>
    <w:rsid w:val="00855C39"/>
    <w:rsid w:val="008578AD"/>
    <w:rsid w:val="00861259"/>
    <w:rsid w:val="008631AF"/>
    <w:rsid w:val="008634C7"/>
    <w:rsid w:val="008711F9"/>
    <w:rsid w:val="00873B24"/>
    <w:rsid w:val="00873BA9"/>
    <w:rsid w:val="00874B13"/>
    <w:rsid w:val="008769EF"/>
    <w:rsid w:val="008820F4"/>
    <w:rsid w:val="00885771"/>
    <w:rsid w:val="00891C17"/>
    <w:rsid w:val="008A0117"/>
    <w:rsid w:val="008A309C"/>
    <w:rsid w:val="008A4FA5"/>
    <w:rsid w:val="008B1254"/>
    <w:rsid w:val="008B344C"/>
    <w:rsid w:val="008B4A80"/>
    <w:rsid w:val="008B4DD0"/>
    <w:rsid w:val="008D0010"/>
    <w:rsid w:val="008D1F15"/>
    <w:rsid w:val="008D2F38"/>
    <w:rsid w:val="008D5B09"/>
    <w:rsid w:val="008D7B47"/>
    <w:rsid w:val="008E01B3"/>
    <w:rsid w:val="008E37FC"/>
    <w:rsid w:val="008F21FC"/>
    <w:rsid w:val="008F4065"/>
    <w:rsid w:val="008F4EB6"/>
    <w:rsid w:val="008F6BB0"/>
    <w:rsid w:val="00901188"/>
    <w:rsid w:val="009062EA"/>
    <w:rsid w:val="00934ECC"/>
    <w:rsid w:val="00937D9B"/>
    <w:rsid w:val="00945C66"/>
    <w:rsid w:val="009477BE"/>
    <w:rsid w:val="009574C8"/>
    <w:rsid w:val="00961AE3"/>
    <w:rsid w:val="00962EC6"/>
    <w:rsid w:val="0096566C"/>
    <w:rsid w:val="009705CA"/>
    <w:rsid w:val="00976DB1"/>
    <w:rsid w:val="009818E9"/>
    <w:rsid w:val="009836D6"/>
    <w:rsid w:val="00984739"/>
    <w:rsid w:val="00991859"/>
    <w:rsid w:val="00993CBE"/>
    <w:rsid w:val="00995E8D"/>
    <w:rsid w:val="009A2EB9"/>
    <w:rsid w:val="009A6730"/>
    <w:rsid w:val="009A714A"/>
    <w:rsid w:val="009B6D90"/>
    <w:rsid w:val="009D1FAC"/>
    <w:rsid w:val="009D3000"/>
    <w:rsid w:val="009E55A1"/>
    <w:rsid w:val="009F0708"/>
    <w:rsid w:val="009F1B16"/>
    <w:rsid w:val="009F1D0A"/>
    <w:rsid w:val="009F3345"/>
    <w:rsid w:val="00A02CB0"/>
    <w:rsid w:val="00A06EBB"/>
    <w:rsid w:val="00A10A81"/>
    <w:rsid w:val="00A12195"/>
    <w:rsid w:val="00A12391"/>
    <w:rsid w:val="00A27742"/>
    <w:rsid w:val="00A27EDE"/>
    <w:rsid w:val="00A30B03"/>
    <w:rsid w:val="00A32EAD"/>
    <w:rsid w:val="00A33EDC"/>
    <w:rsid w:val="00A34038"/>
    <w:rsid w:val="00A35318"/>
    <w:rsid w:val="00A36C30"/>
    <w:rsid w:val="00A40249"/>
    <w:rsid w:val="00A44B5F"/>
    <w:rsid w:val="00A46409"/>
    <w:rsid w:val="00A52AB4"/>
    <w:rsid w:val="00A52BDF"/>
    <w:rsid w:val="00A56C85"/>
    <w:rsid w:val="00A67C9A"/>
    <w:rsid w:val="00A67FF1"/>
    <w:rsid w:val="00A701CA"/>
    <w:rsid w:val="00A8751A"/>
    <w:rsid w:val="00AA20D7"/>
    <w:rsid w:val="00AB0753"/>
    <w:rsid w:val="00AB37C2"/>
    <w:rsid w:val="00AB5B08"/>
    <w:rsid w:val="00AC1118"/>
    <w:rsid w:val="00AD10DC"/>
    <w:rsid w:val="00AD1DFB"/>
    <w:rsid w:val="00AD2C66"/>
    <w:rsid w:val="00AD6A47"/>
    <w:rsid w:val="00AD6EE6"/>
    <w:rsid w:val="00AE7AA2"/>
    <w:rsid w:val="00AF54BE"/>
    <w:rsid w:val="00B07447"/>
    <w:rsid w:val="00B1111B"/>
    <w:rsid w:val="00B12A1C"/>
    <w:rsid w:val="00B3148D"/>
    <w:rsid w:val="00B31A47"/>
    <w:rsid w:val="00B33C90"/>
    <w:rsid w:val="00B40441"/>
    <w:rsid w:val="00B41013"/>
    <w:rsid w:val="00B433AC"/>
    <w:rsid w:val="00B5577E"/>
    <w:rsid w:val="00B6156A"/>
    <w:rsid w:val="00B64929"/>
    <w:rsid w:val="00B652CF"/>
    <w:rsid w:val="00B71614"/>
    <w:rsid w:val="00B762EA"/>
    <w:rsid w:val="00B8271F"/>
    <w:rsid w:val="00B83392"/>
    <w:rsid w:val="00B8464B"/>
    <w:rsid w:val="00B9071C"/>
    <w:rsid w:val="00B93EC4"/>
    <w:rsid w:val="00B94D4E"/>
    <w:rsid w:val="00B95CFE"/>
    <w:rsid w:val="00B9775F"/>
    <w:rsid w:val="00BA1F27"/>
    <w:rsid w:val="00BA4344"/>
    <w:rsid w:val="00BA79CB"/>
    <w:rsid w:val="00BB2DE1"/>
    <w:rsid w:val="00BB35F8"/>
    <w:rsid w:val="00BB4782"/>
    <w:rsid w:val="00BC11EC"/>
    <w:rsid w:val="00BD4BF8"/>
    <w:rsid w:val="00BD682F"/>
    <w:rsid w:val="00BF15DB"/>
    <w:rsid w:val="00BF4185"/>
    <w:rsid w:val="00BF662E"/>
    <w:rsid w:val="00BF71E6"/>
    <w:rsid w:val="00C07F21"/>
    <w:rsid w:val="00C155E0"/>
    <w:rsid w:val="00C27EA0"/>
    <w:rsid w:val="00C30496"/>
    <w:rsid w:val="00C334DE"/>
    <w:rsid w:val="00C33AA5"/>
    <w:rsid w:val="00C439C0"/>
    <w:rsid w:val="00C47D37"/>
    <w:rsid w:val="00C5091A"/>
    <w:rsid w:val="00C50A7C"/>
    <w:rsid w:val="00C655FD"/>
    <w:rsid w:val="00C71C54"/>
    <w:rsid w:val="00C72DCB"/>
    <w:rsid w:val="00C73329"/>
    <w:rsid w:val="00C76641"/>
    <w:rsid w:val="00C80E77"/>
    <w:rsid w:val="00C82415"/>
    <w:rsid w:val="00C86EDA"/>
    <w:rsid w:val="00C923FE"/>
    <w:rsid w:val="00C942B5"/>
    <w:rsid w:val="00C94F88"/>
    <w:rsid w:val="00CA2997"/>
    <w:rsid w:val="00CA314C"/>
    <w:rsid w:val="00CA6965"/>
    <w:rsid w:val="00CA6D81"/>
    <w:rsid w:val="00CB2165"/>
    <w:rsid w:val="00CB6947"/>
    <w:rsid w:val="00CB746D"/>
    <w:rsid w:val="00CC42B3"/>
    <w:rsid w:val="00CD3628"/>
    <w:rsid w:val="00CD4933"/>
    <w:rsid w:val="00CD6BA5"/>
    <w:rsid w:val="00CE4635"/>
    <w:rsid w:val="00CE4FCA"/>
    <w:rsid w:val="00CF6259"/>
    <w:rsid w:val="00CF7477"/>
    <w:rsid w:val="00D02155"/>
    <w:rsid w:val="00D0305A"/>
    <w:rsid w:val="00D040CB"/>
    <w:rsid w:val="00D04DE4"/>
    <w:rsid w:val="00D05567"/>
    <w:rsid w:val="00D1706C"/>
    <w:rsid w:val="00D1755A"/>
    <w:rsid w:val="00D214F1"/>
    <w:rsid w:val="00D2204D"/>
    <w:rsid w:val="00D240F0"/>
    <w:rsid w:val="00D24EDB"/>
    <w:rsid w:val="00D269A9"/>
    <w:rsid w:val="00D27893"/>
    <w:rsid w:val="00D312CE"/>
    <w:rsid w:val="00D4061E"/>
    <w:rsid w:val="00D4143B"/>
    <w:rsid w:val="00D45E07"/>
    <w:rsid w:val="00D50299"/>
    <w:rsid w:val="00D51E40"/>
    <w:rsid w:val="00D53927"/>
    <w:rsid w:val="00D53B45"/>
    <w:rsid w:val="00D773E7"/>
    <w:rsid w:val="00D8325D"/>
    <w:rsid w:val="00D83844"/>
    <w:rsid w:val="00D844C7"/>
    <w:rsid w:val="00D91F60"/>
    <w:rsid w:val="00D92B26"/>
    <w:rsid w:val="00DA058D"/>
    <w:rsid w:val="00DA63C6"/>
    <w:rsid w:val="00DA7511"/>
    <w:rsid w:val="00DB0A65"/>
    <w:rsid w:val="00DB4E33"/>
    <w:rsid w:val="00DB5A5D"/>
    <w:rsid w:val="00DC09B7"/>
    <w:rsid w:val="00DC6AFE"/>
    <w:rsid w:val="00DC78AA"/>
    <w:rsid w:val="00DD178E"/>
    <w:rsid w:val="00DD33CF"/>
    <w:rsid w:val="00DE0656"/>
    <w:rsid w:val="00DE2AAA"/>
    <w:rsid w:val="00DE5E81"/>
    <w:rsid w:val="00DE723E"/>
    <w:rsid w:val="00DF4B96"/>
    <w:rsid w:val="00DF542C"/>
    <w:rsid w:val="00E00C57"/>
    <w:rsid w:val="00E11F88"/>
    <w:rsid w:val="00E136D4"/>
    <w:rsid w:val="00E14AC4"/>
    <w:rsid w:val="00E15FD8"/>
    <w:rsid w:val="00E20140"/>
    <w:rsid w:val="00E27B58"/>
    <w:rsid w:val="00E42972"/>
    <w:rsid w:val="00E4430F"/>
    <w:rsid w:val="00E44874"/>
    <w:rsid w:val="00E50774"/>
    <w:rsid w:val="00E50C9F"/>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2F4A"/>
    <w:rsid w:val="00ED3B79"/>
    <w:rsid w:val="00ED6770"/>
    <w:rsid w:val="00ED717D"/>
    <w:rsid w:val="00EE4367"/>
    <w:rsid w:val="00EE643B"/>
    <w:rsid w:val="00EE7DE9"/>
    <w:rsid w:val="00EF2932"/>
    <w:rsid w:val="00EF4880"/>
    <w:rsid w:val="00EF7448"/>
    <w:rsid w:val="00F0763C"/>
    <w:rsid w:val="00F10BBC"/>
    <w:rsid w:val="00F14F4C"/>
    <w:rsid w:val="00F21745"/>
    <w:rsid w:val="00F245E1"/>
    <w:rsid w:val="00F270A4"/>
    <w:rsid w:val="00F3137A"/>
    <w:rsid w:val="00F32B52"/>
    <w:rsid w:val="00F365C5"/>
    <w:rsid w:val="00F37762"/>
    <w:rsid w:val="00F451FF"/>
    <w:rsid w:val="00F46903"/>
    <w:rsid w:val="00F47099"/>
    <w:rsid w:val="00F476D1"/>
    <w:rsid w:val="00F542B0"/>
    <w:rsid w:val="00F605B4"/>
    <w:rsid w:val="00F6337D"/>
    <w:rsid w:val="00F64779"/>
    <w:rsid w:val="00F65550"/>
    <w:rsid w:val="00F679AE"/>
    <w:rsid w:val="00F7085A"/>
    <w:rsid w:val="00F71B90"/>
    <w:rsid w:val="00F71F99"/>
    <w:rsid w:val="00F72B2D"/>
    <w:rsid w:val="00F7378A"/>
    <w:rsid w:val="00F75338"/>
    <w:rsid w:val="00F7613D"/>
    <w:rsid w:val="00F77BA5"/>
    <w:rsid w:val="00F77CFA"/>
    <w:rsid w:val="00F8557F"/>
    <w:rsid w:val="00F90AC7"/>
    <w:rsid w:val="00F94703"/>
    <w:rsid w:val="00F95296"/>
    <w:rsid w:val="00FA35F9"/>
    <w:rsid w:val="00FA379B"/>
    <w:rsid w:val="00FA59EF"/>
    <w:rsid w:val="00FB1DBC"/>
    <w:rsid w:val="00FD17C4"/>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F8EFEAB1-10B8-49A8-8C8B-EE2533E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0502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025B"/>
    <w:rPr>
      <w:sz w:val="20"/>
      <w:szCs w:val="20"/>
    </w:rPr>
  </w:style>
  <w:style w:type="paragraph" w:styleId="Kopvaninhoudsopgave">
    <w:name w:val="TOC Heading"/>
    <w:basedOn w:val="Kop1"/>
    <w:next w:val="Standaard"/>
    <w:uiPriority w:val="39"/>
    <w:unhideWhenUsed/>
    <w:qFormat/>
    <w:rsid w:val="006E6E16"/>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6E6E16"/>
    <w:pPr>
      <w:spacing w:after="100"/>
    </w:pPr>
  </w:style>
  <w:style w:type="paragraph" w:styleId="Inhopg2">
    <w:name w:val="toc 2"/>
    <w:basedOn w:val="Standaard"/>
    <w:next w:val="Standaard"/>
    <w:autoRedefine/>
    <w:uiPriority w:val="39"/>
    <w:unhideWhenUsed/>
    <w:rsid w:val="006E6E16"/>
    <w:pPr>
      <w:spacing w:after="100"/>
      <w:ind w:left="220"/>
    </w:pPr>
  </w:style>
  <w:style w:type="paragraph" w:styleId="Inhopg3">
    <w:name w:val="toc 3"/>
    <w:basedOn w:val="Standaard"/>
    <w:next w:val="Standaard"/>
    <w:autoRedefine/>
    <w:uiPriority w:val="39"/>
    <w:unhideWhenUsed/>
    <w:rsid w:val="006E6E16"/>
    <w:pPr>
      <w:spacing w:after="100"/>
      <w:ind w:left="440"/>
    </w:pPr>
  </w:style>
  <w:style w:type="character" w:styleId="GevolgdeHyperlink">
    <w:name w:val="FollowedHyperlink"/>
    <w:basedOn w:val="Standaardalinea-lettertype"/>
    <w:uiPriority w:val="99"/>
    <w:semiHidden/>
    <w:unhideWhenUsed/>
    <w:rsid w:val="00A67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b46765a-c53a-47da-80ba-16124f532003">
      <UserInfo>
        <DisplayName/>
        <AccountId xsi:nil="true"/>
        <AccountType/>
      </UserInfo>
    </SharedWithUsers>
    <lcf76f155ced4ddcb4097134ff3c332f xmlns="ebc14c18-db87-4be8-bfc8-ea492fad6f86">
      <Terms xmlns="http://schemas.microsoft.com/office/infopath/2007/PartnerControls"/>
    </lcf76f155ced4ddcb4097134ff3c332f>
    <TaxCatchAll xmlns="53488529-b61a-446c-bc3c-940c1e2fbf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C6A778AE13934A9825670ED723D7FA" ma:contentTypeVersion="16" ma:contentTypeDescription="Een nieuw document maken." ma:contentTypeScope="" ma:versionID="b0a6a7888aa17bf601420aef6af92962">
  <xsd:schema xmlns:xsd="http://www.w3.org/2001/XMLSchema" xmlns:xs="http://www.w3.org/2001/XMLSchema" xmlns:p="http://schemas.microsoft.com/office/2006/metadata/properties" xmlns:ns2="ebc14c18-db87-4be8-bfc8-ea492fad6f86" xmlns:ns3="2b46765a-c53a-47da-80ba-16124f532003" xmlns:ns4="53488529-b61a-446c-bc3c-940c1e2fbf47" targetNamespace="http://schemas.microsoft.com/office/2006/metadata/properties" ma:root="true" ma:fieldsID="d1042b5756767ba2030c68e4cecbc70f" ns2:_="" ns3:_="" ns4:_="">
    <xsd:import namespace="ebc14c18-db87-4be8-bfc8-ea492fad6f86"/>
    <xsd:import namespace="2b46765a-c53a-47da-80ba-16124f532003"/>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14c18-db87-4be8-bfc8-ea492fad6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46765a-c53a-47da-80ba-16124f53200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3064694-6b79-415d-86f7-c7506b144b32}" ma:internalName="TaxCatchAll" ma:showField="CatchAllData" ma:web="7dea31b2-2e3b-4e8f-bfac-0e59a9969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2.xml><?xml version="1.0" encoding="utf-8"?>
<ds:datastoreItem xmlns:ds="http://schemas.openxmlformats.org/officeDocument/2006/customXml" ds:itemID="{B5E7FBEE-5867-4B90-8CC2-2D5E16E71693}">
  <ds:schemaRefs>
    <ds:schemaRef ds:uri="http://schemas.microsoft.com/office/2006/metadata/properties"/>
    <ds:schemaRef ds:uri="http://schemas.microsoft.com/office/infopath/2007/PartnerControls"/>
    <ds:schemaRef ds:uri="2b46765a-c53a-47da-80ba-16124f532003"/>
    <ds:schemaRef ds:uri="ebc14c18-db87-4be8-bfc8-ea492fad6f86"/>
    <ds:schemaRef ds:uri="53488529-b61a-446c-bc3c-940c1e2fbf47"/>
  </ds:schemaRefs>
</ds:datastoreItem>
</file>

<file path=customXml/itemProps3.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4.xml><?xml version="1.0" encoding="utf-8"?>
<ds:datastoreItem xmlns:ds="http://schemas.openxmlformats.org/officeDocument/2006/customXml" ds:itemID="{374D0885-E9BE-43F2-A6A3-A33E3A73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14c18-db87-4be8-bfc8-ea492fad6f86"/>
    <ds:schemaRef ds:uri="2b46765a-c53a-47da-80ba-16124f532003"/>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255</Words>
  <Characters>1350</Characters>
  <Application>Microsoft Office Word</Application>
  <DocSecurity>0</DocSecurity>
  <Lines>28</Lines>
  <Paragraphs>17</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Subsidietitel voor steun aan investeringen en bijbehorende opleidingen - Format Uncommitted termsheet </dc:title>
  <dc:subject/>
  <dc:creator>Samenwerkingsverband Noord-Nederland</dc:creator>
  <cp:keywords/>
  <dc:description/>
  <cp:lastModifiedBy>Benjamin van Faassen | SNN</cp:lastModifiedBy>
  <cp:revision>9</cp:revision>
  <dcterms:created xsi:type="dcterms:W3CDTF">2023-01-06T11:07:00Z</dcterms:created>
  <dcterms:modified xsi:type="dcterms:W3CDTF">2023-01-17T10:25:00Z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0x0101008CBCF57BA45DE546A307752C398FC624</vt:lpwstr>
  </property>
  <property fmtid="{D5CDD505-2E9C-101B-9397-08002B2CF9AE}" pid="3" name="MediaServiceImageTags">
    <vt:lpwstr/>
  </property>
</Properties>
</file>