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6026" w14:textId="77777777" w:rsidR="0052606A" w:rsidRDefault="0052606A" w:rsidP="0052606A">
      <w:pPr>
        <w:pStyle w:val="Geenafstand"/>
        <w:ind w:left="360"/>
        <w:rPr>
          <w:rFonts w:asciiTheme="minorHAnsi" w:hAnsiTheme="minorHAnsi" w:cstheme="minorHAnsi"/>
        </w:rPr>
      </w:pPr>
    </w:p>
    <w:p w14:paraId="6014528B" w14:textId="5B8A68AC" w:rsidR="0052606A" w:rsidRPr="002825BB" w:rsidRDefault="0052606A" w:rsidP="001A2881">
      <w:pPr>
        <w:pStyle w:val="Kop3"/>
        <w:ind w:right="-11"/>
      </w:pPr>
      <w:r w:rsidRPr="002825BB">
        <w:t>Indicatoren</w:t>
      </w:r>
      <w:r w:rsidR="001A2881">
        <w:t xml:space="preserve"> subsidie</w:t>
      </w:r>
      <w:r w:rsidR="000E1595">
        <w:t>regeling</w:t>
      </w:r>
      <w:r w:rsidR="00032902">
        <w:t>:</w:t>
      </w:r>
      <w:r w:rsidR="000E1595">
        <w:t xml:space="preserve"> Een nieuwe, groende economie met </w:t>
      </w:r>
      <w:proofErr w:type="spellStart"/>
      <w:r w:rsidR="000E1595">
        <w:t>marktgedreven</w:t>
      </w:r>
      <w:proofErr w:type="spellEnd"/>
      <w:r w:rsidR="000E1595">
        <w:t xml:space="preserve"> onderzoeks</w:t>
      </w:r>
      <w:r w:rsidR="006870DE">
        <w:t>- en investeringsprojecten</w:t>
      </w:r>
    </w:p>
    <w:p w14:paraId="06AF75F1" w14:textId="77777777" w:rsidR="0052606A" w:rsidRDefault="0052606A" w:rsidP="0052606A">
      <w:pPr>
        <w:pStyle w:val="Geenafstand"/>
        <w:ind w:left="360"/>
        <w:rPr>
          <w:rFonts w:asciiTheme="minorHAnsi" w:hAnsiTheme="minorHAnsi" w:cstheme="minorHAnsi"/>
        </w:rPr>
      </w:pPr>
    </w:p>
    <w:p w14:paraId="144C510E" w14:textId="41ADB352" w:rsidR="0052606A" w:rsidRDefault="0052606A" w:rsidP="0052606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Geef aan welke bijdrage het project levert aan de voor het JTF-programma gedefinieerde output- en resultaatindicatoren. Vul onderstaande tabel in en geef voor alle </w:t>
      </w:r>
      <w:r>
        <w:rPr>
          <w:rStyle w:val="mark5wi54m2n8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indicatoren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een gedetailleerde onderbouwing over hoe de opgegeven waarde zal worden bereikt. Indien er op een bepaalde indicator niet gescoord wordt, vult </w:t>
      </w:r>
      <w:r w:rsidR="003407A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dan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als streefwaarde “0” in. Raadpleeg voor een toelichting op de </w:t>
      </w:r>
      <w:r>
        <w:rPr>
          <w:rStyle w:val="mark5wi54m2n8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indicatoren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het overzicht op de website.</w:t>
      </w:r>
    </w:p>
    <w:p w14:paraId="1B437D04" w14:textId="77777777" w:rsidR="00BB18F9" w:rsidRDefault="00BB18F9" w:rsidP="0052606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67"/>
        <w:gridCol w:w="3138"/>
        <w:gridCol w:w="1560"/>
        <w:gridCol w:w="2897"/>
      </w:tblGrid>
      <w:tr w:rsidR="002D036E" w:rsidRPr="00077C3D" w14:paraId="1E8252E7" w14:textId="77777777" w:rsidTr="005622AA">
        <w:tc>
          <w:tcPr>
            <w:tcW w:w="1467" w:type="dxa"/>
          </w:tcPr>
          <w:p w14:paraId="325F7BC6" w14:textId="53C1A9F9" w:rsidR="002D036E" w:rsidRPr="00077C3D" w:rsidRDefault="002D036E" w:rsidP="0052606A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</w:pPr>
            <w:r w:rsidRPr="00077C3D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Code</w:t>
            </w:r>
          </w:p>
        </w:tc>
        <w:tc>
          <w:tcPr>
            <w:tcW w:w="3138" w:type="dxa"/>
          </w:tcPr>
          <w:p w14:paraId="141C1A9F" w14:textId="68971E0A" w:rsidR="002D036E" w:rsidRPr="00077C3D" w:rsidRDefault="002D036E" w:rsidP="0052606A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</w:pPr>
            <w:r w:rsidRPr="00077C3D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Omschrijving</w:t>
            </w:r>
          </w:p>
        </w:tc>
        <w:tc>
          <w:tcPr>
            <w:tcW w:w="1560" w:type="dxa"/>
          </w:tcPr>
          <w:p w14:paraId="153613E1" w14:textId="123B00A5" w:rsidR="002D036E" w:rsidRPr="00077C3D" w:rsidRDefault="002D036E" w:rsidP="0052606A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</w:pPr>
            <w:r w:rsidRPr="00077C3D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Streefwaarde</w:t>
            </w:r>
          </w:p>
        </w:tc>
        <w:tc>
          <w:tcPr>
            <w:tcW w:w="2897" w:type="dxa"/>
          </w:tcPr>
          <w:p w14:paraId="56A54CDB" w14:textId="3F137CAA" w:rsidR="002D036E" w:rsidRPr="00077C3D" w:rsidRDefault="002D036E" w:rsidP="0052606A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</w:pPr>
            <w:r w:rsidRPr="00077C3D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Onderbouwing/meeteenheid</w:t>
            </w:r>
          </w:p>
        </w:tc>
      </w:tr>
      <w:tr w:rsidR="008B395B" w14:paraId="2BA02A5B" w14:textId="77777777" w:rsidTr="005622AA">
        <w:tc>
          <w:tcPr>
            <w:tcW w:w="1467" w:type="dxa"/>
          </w:tcPr>
          <w:p w14:paraId="51B13A5E" w14:textId="5722E762" w:rsidR="008B395B" w:rsidRDefault="008B395B" w:rsidP="008B395B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RCO02</w:t>
            </w:r>
          </w:p>
        </w:tc>
        <w:tc>
          <w:tcPr>
            <w:tcW w:w="3138" w:type="dxa"/>
          </w:tcPr>
          <w:p w14:paraId="1719128D" w14:textId="05230EC3" w:rsidR="008B395B" w:rsidRPr="00DC5CEC" w:rsidRDefault="008B395B" w:rsidP="008B395B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DC5CEC">
              <w:rPr>
                <w:rFonts w:ascii="Calibri" w:hAnsi="Calibri" w:cs="Calibri"/>
                <w:color w:val="242424"/>
                <w:sz w:val="22"/>
                <w:szCs w:val="22"/>
              </w:rPr>
              <w:t>Aantal ondernemingen</w:t>
            </w:r>
            <w:r w:rsidR="00385F9B" w:rsidRPr="00DC5CEC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dat subsidie ontvangt</w:t>
            </w:r>
            <w:r w:rsidRPr="00DC5CEC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37E95C00" w14:textId="18BDF4D1" w:rsidR="008B395B" w:rsidRDefault="008B395B" w:rsidP="008B395B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0E7B4F5C" w14:textId="4C4D4FE2" w:rsidR="008B395B" w:rsidRPr="005622AA" w:rsidRDefault="008B395B" w:rsidP="008B395B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5622AA">
              <w:rPr>
                <w:rFonts w:ascii="Calibri" w:hAnsi="Calibri" w:cs="Calibri"/>
                <w:color w:val="000000"/>
                <w:sz w:val="22"/>
                <w:szCs w:val="22"/>
              </w:rPr>
              <w:t>Geen onderbouwing noodzakelijk. Deze wordt door SNN ingevuld.</w:t>
            </w:r>
          </w:p>
        </w:tc>
      </w:tr>
      <w:tr w:rsidR="00FE5E1C" w14:paraId="548967AA" w14:textId="77777777" w:rsidTr="005622AA">
        <w:tc>
          <w:tcPr>
            <w:tcW w:w="1467" w:type="dxa"/>
          </w:tcPr>
          <w:p w14:paraId="2BE10A47" w14:textId="61D13A59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RCO04</w:t>
            </w:r>
          </w:p>
        </w:tc>
        <w:tc>
          <w:tcPr>
            <w:tcW w:w="3138" w:type="dxa"/>
          </w:tcPr>
          <w:p w14:paraId="735418F6" w14:textId="64EEF1D2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O</w:t>
            </w:r>
            <w:r w:rsidRPr="00F95E4E">
              <w:rPr>
                <w:rFonts w:ascii="Calibri" w:hAnsi="Calibri" w:cs="Calibri"/>
                <w:color w:val="242424"/>
                <w:sz w:val="22"/>
                <w:szCs w:val="22"/>
              </w:rPr>
              <w:t>ndernemingen met niet-financiële steun </w:t>
            </w:r>
          </w:p>
        </w:tc>
        <w:tc>
          <w:tcPr>
            <w:tcW w:w="1560" w:type="dxa"/>
          </w:tcPr>
          <w:p w14:paraId="7C4E8708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6B9F2CDF" w14:textId="0131140D" w:rsidR="00FE5E1C" w:rsidRPr="005622AA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5622AA">
              <w:rPr>
                <w:rFonts w:ascii="Calibri" w:hAnsi="Calibri" w:cs="Calibri"/>
                <w:color w:val="000000"/>
                <w:sz w:val="22"/>
                <w:szCs w:val="22"/>
              </w:rPr>
              <w:t>Geen onderbouwing noodzakelijk. Deze wordt door SNN ingevuld.</w:t>
            </w:r>
          </w:p>
        </w:tc>
      </w:tr>
      <w:tr w:rsidR="00FE5E1C" w14:paraId="5FC54FE1" w14:textId="77777777" w:rsidTr="005622AA">
        <w:tc>
          <w:tcPr>
            <w:tcW w:w="1467" w:type="dxa"/>
          </w:tcPr>
          <w:p w14:paraId="365AB9F4" w14:textId="6AAD963C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RCO05</w:t>
            </w:r>
          </w:p>
        </w:tc>
        <w:tc>
          <w:tcPr>
            <w:tcW w:w="3138" w:type="dxa"/>
          </w:tcPr>
          <w:p w14:paraId="519C8D45" w14:textId="01A426F2" w:rsidR="00FE5E1C" w:rsidRPr="00605629" w:rsidRDefault="00FE5E1C" w:rsidP="00605629">
            <w:pPr>
              <w:pStyle w:val="Default"/>
              <w:rPr>
                <w:rFonts w:ascii="Calibri" w:eastAsia="Times New Roman" w:hAnsi="Calibri" w:cs="Calibri"/>
                <w:color w:val="242424"/>
                <w:lang w:eastAsia="nl-NL"/>
              </w:rPr>
            </w:pPr>
            <w:r w:rsidRPr="00FE5E1C">
              <w:rPr>
                <w:rFonts w:ascii="Calibri" w:eastAsia="Times New Roman" w:hAnsi="Calibri" w:cs="Calibri"/>
                <w:color w:val="242424"/>
                <w:lang w:eastAsia="nl-NL"/>
              </w:rPr>
              <w:t>Aantal ondersteunde startende ondernemingen</w:t>
            </w:r>
          </w:p>
        </w:tc>
        <w:tc>
          <w:tcPr>
            <w:tcW w:w="1560" w:type="dxa"/>
          </w:tcPr>
          <w:p w14:paraId="7DE482C7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427A1004" w14:textId="2AA7F587" w:rsidR="00FE5E1C" w:rsidRPr="005622AA" w:rsidRDefault="00C073D5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5622AA">
              <w:rPr>
                <w:rFonts w:ascii="Calibri" w:hAnsi="Calibri" w:cs="Calibri"/>
                <w:color w:val="000000"/>
                <w:sz w:val="22"/>
                <w:szCs w:val="22"/>
              </w:rPr>
              <w:t>Geen onderbouwing noodzakelijk. Deze wordt door SNN ingevuld.</w:t>
            </w:r>
          </w:p>
        </w:tc>
      </w:tr>
      <w:tr w:rsidR="00FE5E1C" w14:paraId="2F7C3DCC" w14:textId="77777777" w:rsidTr="005622AA">
        <w:tc>
          <w:tcPr>
            <w:tcW w:w="1467" w:type="dxa"/>
          </w:tcPr>
          <w:p w14:paraId="2F965031" w14:textId="7D9176EF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RCO10</w:t>
            </w:r>
          </w:p>
        </w:tc>
        <w:tc>
          <w:tcPr>
            <w:tcW w:w="3138" w:type="dxa"/>
          </w:tcPr>
          <w:p w14:paraId="348F3F65" w14:textId="62BF1570" w:rsidR="00FE5E1C" w:rsidRPr="00605629" w:rsidRDefault="00033B21" w:rsidP="00605629">
            <w:pPr>
              <w:pStyle w:val="Default"/>
              <w:rPr>
                <w:rFonts w:ascii="Calibri" w:eastAsia="Times New Roman" w:hAnsi="Calibri" w:cs="Calibri"/>
                <w:color w:val="242424"/>
                <w:lang w:eastAsia="nl-NL"/>
              </w:rPr>
            </w:pPr>
            <w:r w:rsidRPr="00C073D5">
              <w:rPr>
                <w:rFonts w:ascii="Calibri" w:eastAsia="Times New Roman" w:hAnsi="Calibri" w:cs="Calibri"/>
                <w:color w:val="242424"/>
                <w:lang w:eastAsia="nl-NL"/>
              </w:rPr>
              <w:t xml:space="preserve">Aantal ondernemingen dat samenwerkt met onderzoeksorganisaties </w:t>
            </w:r>
            <w:r w:rsidR="004136E0">
              <w:rPr>
                <w:rFonts w:ascii="Calibri" w:hAnsi="Calibri" w:cs="Calibri"/>
                <w:color w:val="242424"/>
              </w:rPr>
              <w:tab/>
            </w:r>
          </w:p>
        </w:tc>
        <w:tc>
          <w:tcPr>
            <w:tcW w:w="1560" w:type="dxa"/>
          </w:tcPr>
          <w:p w14:paraId="767FC620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1EE0C1EC" w14:textId="5FE348FE" w:rsidR="00FE5E1C" w:rsidRPr="005622AA" w:rsidRDefault="00DD2E79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5622AA">
              <w:rPr>
                <w:rFonts w:ascii="Calibri" w:hAnsi="Calibri" w:cs="Calibri"/>
                <w:color w:val="000000"/>
                <w:sz w:val="22"/>
                <w:szCs w:val="22"/>
              </w:rPr>
              <w:t>Geen onderbouwing noodzakelijk. Deze wordt door SNN ingevuld.</w:t>
            </w:r>
          </w:p>
        </w:tc>
      </w:tr>
      <w:tr w:rsidR="00FE5E1C" w14:paraId="1D84228B" w14:textId="77777777" w:rsidTr="005622AA">
        <w:tc>
          <w:tcPr>
            <w:tcW w:w="1467" w:type="dxa"/>
          </w:tcPr>
          <w:p w14:paraId="3F698BA5" w14:textId="0E8A435D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RCO22</w:t>
            </w:r>
          </w:p>
        </w:tc>
        <w:tc>
          <w:tcPr>
            <w:tcW w:w="3138" w:type="dxa"/>
          </w:tcPr>
          <w:p w14:paraId="4F1F21EA" w14:textId="71A4E3C1" w:rsidR="00FE5E1C" w:rsidRPr="00605629" w:rsidRDefault="003E7AFD" w:rsidP="00605629">
            <w:pPr>
              <w:pStyle w:val="Default"/>
              <w:rPr>
                <w:rFonts w:ascii="Calibri" w:eastAsia="Times New Roman" w:hAnsi="Calibri" w:cs="Calibri"/>
                <w:color w:val="242424"/>
                <w:lang w:eastAsia="nl-NL"/>
              </w:rPr>
            </w:pPr>
            <w:r w:rsidRPr="00C4394C">
              <w:rPr>
                <w:rFonts w:ascii="Calibri" w:eastAsia="Times New Roman" w:hAnsi="Calibri" w:cs="Calibri"/>
                <w:color w:val="242424"/>
                <w:lang w:eastAsia="nl-NL"/>
              </w:rPr>
              <w:t xml:space="preserve">Bijkomende productiecapaciteit voor hernieuwbare energie </w:t>
            </w:r>
            <w:r w:rsidR="002E7504">
              <w:rPr>
                <w:rFonts w:ascii="Calibri" w:eastAsia="Times New Roman" w:hAnsi="Calibri" w:cs="Calibri"/>
                <w:color w:val="242424"/>
                <w:lang w:eastAsia="nl-NL"/>
              </w:rPr>
              <w:t>(output in MW)</w:t>
            </w:r>
            <w:r w:rsidR="008E6F83">
              <w:rPr>
                <w:rFonts w:ascii="Calibri" w:eastAsia="Times New Roman" w:hAnsi="Calibri" w:cs="Calibri"/>
                <w:color w:val="242424"/>
                <w:lang w:eastAsia="nl-NL"/>
              </w:rPr>
              <w:t>.</w:t>
            </w:r>
            <w:r w:rsidR="002E7504">
              <w:rPr>
                <w:rFonts w:ascii="Calibri" w:eastAsia="Times New Roman" w:hAnsi="Calibri" w:cs="Calibri"/>
                <w:color w:val="242424"/>
                <w:lang w:eastAsia="nl-NL"/>
              </w:rPr>
              <w:t xml:space="preserve"> </w:t>
            </w:r>
            <w:r w:rsidR="004D5B41">
              <w:rPr>
                <w:rFonts w:ascii="Calibri" w:eastAsia="Times New Roman" w:hAnsi="Calibri" w:cs="Calibri"/>
                <w:color w:val="242424"/>
                <w:lang w:eastAsia="nl-NL"/>
              </w:rPr>
              <w:t>Totaal RCO22 a en b</w:t>
            </w:r>
          </w:p>
        </w:tc>
        <w:tc>
          <w:tcPr>
            <w:tcW w:w="1560" w:type="dxa"/>
          </w:tcPr>
          <w:p w14:paraId="7864FA33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54DF81D1" w14:textId="38FE7873" w:rsidR="00FE5E1C" w:rsidRDefault="0071269F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Megawatt</w:t>
            </w:r>
          </w:p>
        </w:tc>
      </w:tr>
      <w:tr w:rsidR="00867160" w14:paraId="7A362D1E" w14:textId="77777777" w:rsidTr="005622AA">
        <w:tc>
          <w:tcPr>
            <w:tcW w:w="1467" w:type="dxa"/>
          </w:tcPr>
          <w:p w14:paraId="5E36B853" w14:textId="64CB6F54" w:rsidR="00867160" w:rsidRDefault="00867160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RCO22a</w:t>
            </w:r>
          </w:p>
        </w:tc>
        <w:tc>
          <w:tcPr>
            <w:tcW w:w="3138" w:type="dxa"/>
          </w:tcPr>
          <w:p w14:paraId="744A3685" w14:textId="75067E1F" w:rsidR="00867160" w:rsidRPr="00C4394C" w:rsidRDefault="004D5B41" w:rsidP="00C4394C">
            <w:pPr>
              <w:pStyle w:val="Default"/>
              <w:rPr>
                <w:rFonts w:ascii="Calibri" w:eastAsia="Times New Roman" w:hAnsi="Calibri" w:cs="Calibri"/>
                <w:color w:val="242424"/>
                <w:lang w:eastAsia="nl-NL"/>
              </w:rPr>
            </w:pPr>
            <w:r>
              <w:rPr>
                <w:rFonts w:ascii="Calibri" w:eastAsia="Times New Roman" w:hAnsi="Calibri" w:cs="Calibri"/>
                <w:color w:val="242424"/>
                <w:lang w:eastAsia="nl-NL"/>
              </w:rPr>
              <w:t>Waarvan: elektriciteit</w:t>
            </w:r>
          </w:p>
        </w:tc>
        <w:tc>
          <w:tcPr>
            <w:tcW w:w="1560" w:type="dxa"/>
          </w:tcPr>
          <w:p w14:paraId="5E1A7B82" w14:textId="77777777" w:rsidR="00867160" w:rsidRDefault="00867160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39011959" w14:textId="08BAD5FB" w:rsidR="00867160" w:rsidRDefault="0071269F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Megawatt</w:t>
            </w:r>
          </w:p>
        </w:tc>
      </w:tr>
      <w:tr w:rsidR="00867160" w14:paraId="492279C8" w14:textId="77777777" w:rsidTr="005622AA">
        <w:tc>
          <w:tcPr>
            <w:tcW w:w="1467" w:type="dxa"/>
          </w:tcPr>
          <w:p w14:paraId="0EB5AFD5" w14:textId="77F9B6E8" w:rsidR="00867160" w:rsidRDefault="002E7504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RCO22b</w:t>
            </w:r>
          </w:p>
        </w:tc>
        <w:tc>
          <w:tcPr>
            <w:tcW w:w="3138" w:type="dxa"/>
          </w:tcPr>
          <w:p w14:paraId="6B274868" w14:textId="40C8CAB5" w:rsidR="00867160" w:rsidRPr="00C4394C" w:rsidRDefault="004D5B41" w:rsidP="00C4394C">
            <w:pPr>
              <w:pStyle w:val="Default"/>
              <w:rPr>
                <w:rFonts w:ascii="Calibri" w:eastAsia="Times New Roman" w:hAnsi="Calibri" w:cs="Calibri"/>
                <w:color w:val="242424"/>
                <w:lang w:eastAsia="nl-NL"/>
              </w:rPr>
            </w:pPr>
            <w:r>
              <w:rPr>
                <w:rFonts w:ascii="Calibri" w:eastAsia="Times New Roman" w:hAnsi="Calibri" w:cs="Calibri"/>
                <w:color w:val="242424"/>
                <w:lang w:eastAsia="nl-NL"/>
              </w:rPr>
              <w:t>Waarvan:</w:t>
            </w:r>
            <w:r w:rsidR="00A37B17">
              <w:rPr>
                <w:rFonts w:ascii="Calibri" w:eastAsia="Times New Roman" w:hAnsi="Calibri" w:cs="Calibri"/>
                <w:color w:val="242424"/>
                <w:lang w:eastAsia="nl-NL"/>
              </w:rPr>
              <w:t xml:space="preserve"> thermisch</w:t>
            </w:r>
            <w:r>
              <w:rPr>
                <w:rFonts w:ascii="Calibri" w:eastAsia="Times New Roman" w:hAnsi="Calibri" w:cs="Calibri"/>
                <w:color w:val="242424"/>
                <w:lang w:eastAsia="nl-NL"/>
              </w:rPr>
              <w:t xml:space="preserve"> </w:t>
            </w:r>
          </w:p>
        </w:tc>
        <w:tc>
          <w:tcPr>
            <w:tcW w:w="1560" w:type="dxa"/>
          </w:tcPr>
          <w:p w14:paraId="5D11A94D" w14:textId="77777777" w:rsidR="00867160" w:rsidRDefault="00867160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0998E1FE" w14:textId="551729DC" w:rsidR="00867160" w:rsidRDefault="0071269F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Megawatt</w:t>
            </w:r>
          </w:p>
        </w:tc>
      </w:tr>
      <w:tr w:rsidR="00FE5E1C" w14:paraId="02D2A028" w14:textId="77777777" w:rsidTr="005622AA">
        <w:tc>
          <w:tcPr>
            <w:tcW w:w="1467" w:type="dxa"/>
          </w:tcPr>
          <w:p w14:paraId="79D9A8B8" w14:textId="0267798F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RCO119</w:t>
            </w:r>
          </w:p>
        </w:tc>
        <w:tc>
          <w:tcPr>
            <w:tcW w:w="3138" w:type="dxa"/>
          </w:tcPr>
          <w:p w14:paraId="2E2A9667" w14:textId="2FCD35BD" w:rsidR="00FE5E1C" w:rsidRPr="00C31483" w:rsidRDefault="00FE5E1C" w:rsidP="00FE5E1C">
            <w:pPr>
              <w:pStyle w:val="xparagraph"/>
              <w:spacing w:before="0" w:beforeAutospacing="0" w:after="0" w:afterAutospacing="0"/>
              <w:textAlignment w:val="baseline"/>
            </w:pPr>
            <w:r>
              <w:rPr>
                <w:rStyle w:val="xnormaltextrun"/>
              </w:rPr>
              <w:t>Voor hergebruik voorbereid afval</w:t>
            </w:r>
            <w:r>
              <w:rPr>
                <w:rStyle w:val="xeop"/>
              </w:rPr>
              <w:t> </w:t>
            </w:r>
          </w:p>
        </w:tc>
        <w:tc>
          <w:tcPr>
            <w:tcW w:w="1560" w:type="dxa"/>
          </w:tcPr>
          <w:p w14:paraId="32D8B520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3EA95FF2" w14:textId="56A5B2EA" w:rsidR="00FE5E1C" w:rsidRPr="005622AA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5622AA">
              <w:rPr>
                <w:rFonts w:ascii="Calibri" w:hAnsi="Calibri" w:cs="Calibri"/>
                <w:color w:val="000000"/>
                <w:sz w:val="22"/>
                <w:szCs w:val="22"/>
              </w:rPr>
              <w:t>In ton/jaar (indien van toepassing)</w:t>
            </w:r>
          </w:p>
        </w:tc>
      </w:tr>
      <w:tr w:rsidR="00FE5E1C" w14:paraId="67D568DC" w14:textId="77777777" w:rsidTr="005622AA">
        <w:tc>
          <w:tcPr>
            <w:tcW w:w="1467" w:type="dxa"/>
          </w:tcPr>
          <w:p w14:paraId="6556DED1" w14:textId="4D34C4B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PROI01</w:t>
            </w:r>
          </w:p>
        </w:tc>
        <w:tc>
          <w:tcPr>
            <w:tcW w:w="3138" w:type="dxa"/>
          </w:tcPr>
          <w:p w14:paraId="50AEF249" w14:textId="2BFA7216" w:rsidR="00FE5E1C" w:rsidRPr="00605629" w:rsidRDefault="00541A1D" w:rsidP="0060562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Digitale beheerssystemen voor slimme netwerken</w:t>
            </w:r>
          </w:p>
        </w:tc>
        <w:tc>
          <w:tcPr>
            <w:tcW w:w="1560" w:type="dxa"/>
          </w:tcPr>
          <w:p w14:paraId="6291BCC0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0C02F09D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</w:tr>
      <w:tr w:rsidR="00FE5E1C" w14:paraId="2922B06D" w14:textId="77777777" w:rsidTr="005622AA">
        <w:tc>
          <w:tcPr>
            <w:tcW w:w="1467" w:type="dxa"/>
          </w:tcPr>
          <w:p w14:paraId="0124B81C" w14:textId="71A077BF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PSOI02</w:t>
            </w:r>
          </w:p>
        </w:tc>
        <w:tc>
          <w:tcPr>
            <w:tcW w:w="3138" w:type="dxa"/>
          </w:tcPr>
          <w:p w14:paraId="78B7CB22" w14:textId="0CEFDF9F" w:rsidR="00FE5E1C" w:rsidRDefault="00452419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Oplossingen voor elektriciteitsopslag</w:t>
            </w:r>
            <w:r w:rsidR="00ED09AF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. Opslagcapaciteit voor elektriciteit </w:t>
            </w:r>
            <w:r w:rsidR="007958D8">
              <w:rPr>
                <w:rFonts w:ascii="Calibri" w:hAnsi="Calibri" w:cs="Calibri"/>
                <w:color w:val="242424"/>
                <w:sz w:val="22"/>
                <w:szCs w:val="22"/>
              </w:rPr>
              <w:t>gecreëerd</w:t>
            </w:r>
            <w:r w:rsidR="003228C7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of uitgebreid dank</w:t>
            </w:r>
            <w:r w:rsidR="007958D8">
              <w:rPr>
                <w:rFonts w:ascii="Calibri" w:hAnsi="Calibri" w:cs="Calibri"/>
                <w:color w:val="242424"/>
                <w:sz w:val="22"/>
                <w:szCs w:val="22"/>
              </w:rPr>
              <w:t>zij de verleende steun</w:t>
            </w:r>
          </w:p>
        </w:tc>
        <w:tc>
          <w:tcPr>
            <w:tcW w:w="1560" w:type="dxa"/>
          </w:tcPr>
          <w:p w14:paraId="3DF8C3B3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0896701B" w14:textId="77777777" w:rsidR="002D5C40" w:rsidRDefault="002D5C40" w:rsidP="002D5C4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Megawattuur (MWh)</w:t>
            </w:r>
          </w:p>
          <w:p w14:paraId="0B788212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</w:tr>
      <w:tr w:rsidR="00FE5E1C" w14:paraId="16232518" w14:textId="77777777" w:rsidTr="005622AA">
        <w:tc>
          <w:tcPr>
            <w:tcW w:w="1467" w:type="dxa"/>
          </w:tcPr>
          <w:p w14:paraId="32D70ECE" w14:textId="27ED33F7" w:rsidR="00FE5E1C" w:rsidRDefault="009F5316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</w:t>
            </w:r>
            <w:r w:rsidR="00BF0530">
              <w:rPr>
                <w:rFonts w:ascii="Calibri" w:hAnsi="Calibri" w:cs="Calibri"/>
                <w:color w:val="242424"/>
                <w:sz w:val="22"/>
                <w:szCs w:val="22"/>
              </w:rPr>
              <w:t>03</w:t>
            </w:r>
          </w:p>
        </w:tc>
        <w:tc>
          <w:tcPr>
            <w:tcW w:w="3138" w:type="dxa"/>
          </w:tcPr>
          <w:p w14:paraId="7F5FBA11" w14:textId="0D4ADB21" w:rsidR="00FE5E1C" w:rsidRDefault="000861DE" w:rsidP="00B450FC">
            <w:pPr>
              <w:spacing w:line="240" w:lineRule="auto"/>
              <w:rPr>
                <w:rFonts w:ascii="Calibri" w:hAnsi="Calibri" w:cs="Calibri"/>
                <w:color w:val="242424"/>
              </w:rPr>
            </w:pPr>
            <w:r>
              <w:rPr>
                <w:rFonts w:ascii="Calibri" w:hAnsi="Calibri" w:cs="Calibri"/>
                <w:color w:val="000000"/>
              </w:rPr>
              <w:t>Micro, kleine en middelgrote ondernemingen die product- of procesinnovatie introduceren</w:t>
            </w:r>
          </w:p>
        </w:tc>
        <w:tc>
          <w:tcPr>
            <w:tcW w:w="1560" w:type="dxa"/>
          </w:tcPr>
          <w:p w14:paraId="16721816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3212CBD9" w14:textId="179A190C" w:rsidR="00FE5E1C" w:rsidRDefault="00C41C16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Ondernemingen</w:t>
            </w:r>
          </w:p>
        </w:tc>
      </w:tr>
      <w:tr w:rsidR="00FE5E1C" w14:paraId="7C1C9D20" w14:textId="77777777" w:rsidTr="005622AA">
        <w:tc>
          <w:tcPr>
            <w:tcW w:w="1467" w:type="dxa"/>
          </w:tcPr>
          <w:p w14:paraId="5D52B45A" w14:textId="1410A907" w:rsidR="00FE5E1C" w:rsidRDefault="004F1B34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RCR26</w:t>
            </w:r>
          </w:p>
        </w:tc>
        <w:tc>
          <w:tcPr>
            <w:tcW w:w="3138" w:type="dxa"/>
          </w:tcPr>
          <w:p w14:paraId="48DDC819" w14:textId="0BF42F2D" w:rsidR="00FE5E1C" w:rsidRDefault="00CA70B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Reductie van </w:t>
            </w:r>
            <w:r w:rsidR="005E71CD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primair </w:t>
            </w:r>
            <w:r>
              <w:rPr>
                <w:rFonts w:ascii="Calibri" w:hAnsi="Calibri" w:cs="Calibri"/>
                <w:color w:val="242424"/>
                <w:sz w:val="22"/>
                <w:szCs w:val="22"/>
              </w:rPr>
              <w:t>energiegebruik</w:t>
            </w:r>
            <w:r w:rsidR="00B17773">
              <w:rPr>
                <w:rFonts w:ascii="Calibri" w:hAnsi="Calibri" w:cs="Calibri"/>
                <w:color w:val="242424"/>
                <w:sz w:val="22"/>
                <w:szCs w:val="22"/>
              </w:rPr>
              <w:t>. Verschil RCR26.1 en 2</w:t>
            </w:r>
          </w:p>
        </w:tc>
        <w:tc>
          <w:tcPr>
            <w:tcW w:w="1560" w:type="dxa"/>
          </w:tcPr>
          <w:p w14:paraId="7F523408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2B3513EE" w14:textId="77777777" w:rsidR="00F45F4B" w:rsidRDefault="00F45F4B" w:rsidP="00F45F4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Megawattuur/jaar</w:t>
            </w:r>
          </w:p>
          <w:p w14:paraId="0FA305A7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</w:tr>
      <w:tr w:rsidR="00FE5E1C" w14:paraId="06DBB61B" w14:textId="77777777" w:rsidTr="005622AA">
        <w:tc>
          <w:tcPr>
            <w:tcW w:w="1467" w:type="dxa"/>
          </w:tcPr>
          <w:p w14:paraId="70C4BD13" w14:textId="5B21DC06" w:rsidR="00FE5E1C" w:rsidRDefault="006018E5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RCR26.1</w:t>
            </w:r>
          </w:p>
        </w:tc>
        <w:tc>
          <w:tcPr>
            <w:tcW w:w="3138" w:type="dxa"/>
          </w:tcPr>
          <w:p w14:paraId="469663D5" w14:textId="3B518EA8" w:rsidR="00FE5E1C" w:rsidRDefault="00C90515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Jaarlijks </w:t>
            </w:r>
            <w:r w:rsidR="006B76A4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primair </w:t>
            </w:r>
            <w:r w:rsidR="00B33D57">
              <w:rPr>
                <w:rFonts w:ascii="Calibri" w:hAnsi="Calibri" w:cs="Calibri"/>
                <w:color w:val="242424"/>
                <w:sz w:val="22"/>
                <w:szCs w:val="22"/>
              </w:rPr>
              <w:t>e</w:t>
            </w:r>
            <w:r w:rsidR="006B76A4">
              <w:rPr>
                <w:rFonts w:ascii="Calibri" w:hAnsi="Calibri" w:cs="Calibri"/>
                <w:color w:val="242424"/>
                <w:sz w:val="22"/>
                <w:szCs w:val="22"/>
              </w:rPr>
              <w:t>nergieverbruik</w:t>
            </w:r>
            <w:r w:rsidR="004157C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  <w:r w:rsidR="004157C2">
              <w:rPr>
                <w:rFonts w:ascii="Calibri" w:hAnsi="Calibri" w:cs="Calibri"/>
                <w:color w:val="000000"/>
                <w:sz w:val="22"/>
                <w:szCs w:val="22"/>
              </w:rPr>
              <w:t>(uitgangswaarde</w:t>
            </w:r>
            <w:r w:rsidR="004157C2">
              <w:rPr>
                <w:rFonts w:ascii="Calibri" w:hAnsi="Calibri" w:cs="Calibri"/>
                <w:color w:val="000000"/>
              </w:rPr>
              <w:t xml:space="preserve"> = </w:t>
            </w:r>
            <w:r w:rsidR="004157C2">
              <w:rPr>
                <w:rFonts w:ascii="Calibri" w:hAnsi="Calibri" w:cs="Calibri"/>
                <w:color w:val="000000"/>
                <w:sz w:val="22"/>
                <w:szCs w:val="22"/>
              </w:rPr>
              <w:t>huidig</w:t>
            </w:r>
            <w:r w:rsidR="00C221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primair</w:t>
            </w:r>
            <w:r w:rsidR="004157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33D57">
              <w:rPr>
                <w:rFonts w:ascii="Calibri" w:hAnsi="Calibri" w:cs="Calibri"/>
                <w:color w:val="000000"/>
                <w:sz w:val="22"/>
                <w:szCs w:val="22"/>
              </w:rPr>
              <w:t>energieverbruik</w:t>
            </w:r>
            <w:r w:rsidR="004157C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14:paraId="1280CBCE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647931CF" w14:textId="77777777" w:rsidR="00F45F4B" w:rsidRDefault="00F45F4B" w:rsidP="00F45F4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Megawattuur/jaar</w:t>
            </w:r>
          </w:p>
          <w:p w14:paraId="7217671D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</w:tr>
      <w:tr w:rsidR="00FE5E1C" w14:paraId="2FF23D86" w14:textId="77777777" w:rsidTr="005622AA">
        <w:tc>
          <w:tcPr>
            <w:tcW w:w="1467" w:type="dxa"/>
          </w:tcPr>
          <w:p w14:paraId="35E5D2F2" w14:textId="18283FBC" w:rsidR="00FE5E1C" w:rsidRDefault="006018E5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lastRenderedPageBreak/>
              <w:t>RCR26.</w:t>
            </w:r>
            <w:r w:rsidR="00E54902">
              <w:rPr>
                <w:rFonts w:ascii="Calibri" w:hAnsi="Calibri" w:cs="Calibri"/>
                <w:color w:val="242424"/>
                <w:sz w:val="22"/>
                <w:szCs w:val="22"/>
              </w:rPr>
              <w:t>2</w:t>
            </w:r>
          </w:p>
        </w:tc>
        <w:tc>
          <w:tcPr>
            <w:tcW w:w="3138" w:type="dxa"/>
          </w:tcPr>
          <w:p w14:paraId="4CDA5D0A" w14:textId="68029C42" w:rsidR="00FE5E1C" w:rsidRPr="005A21F2" w:rsidRDefault="00C2214B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5A21F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Jaarlijks primair energieverbruik </w:t>
            </w:r>
            <w:r w:rsidRPr="005A21F2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7E1B8E" w:rsidRPr="005A21F2">
              <w:rPr>
                <w:rFonts w:ascii="Calibri" w:hAnsi="Calibri" w:cs="Calibri"/>
                <w:color w:val="000000"/>
                <w:sz w:val="22"/>
                <w:szCs w:val="22"/>
              </w:rPr>
              <w:t>rapportagewaarde</w:t>
            </w:r>
            <w:r w:rsidRPr="005A21F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</w:t>
            </w:r>
            <w:r w:rsidR="007E1B8E" w:rsidRPr="005A21F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geraamd </w:t>
            </w:r>
            <w:r w:rsidRPr="005A21F2">
              <w:rPr>
                <w:rFonts w:ascii="Calibri" w:hAnsi="Calibri" w:cs="Calibri"/>
                <w:color w:val="000000"/>
                <w:sz w:val="22"/>
                <w:szCs w:val="22"/>
              </w:rPr>
              <w:t>primair energieverbruik)</w:t>
            </w:r>
          </w:p>
        </w:tc>
        <w:tc>
          <w:tcPr>
            <w:tcW w:w="1560" w:type="dxa"/>
          </w:tcPr>
          <w:p w14:paraId="70301B47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68C734A2" w14:textId="77777777" w:rsidR="00F45F4B" w:rsidRDefault="00F45F4B" w:rsidP="00F45F4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Megawattuur/jaar</w:t>
            </w:r>
          </w:p>
          <w:p w14:paraId="00935A0C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</w:tr>
      <w:tr w:rsidR="008718A8" w14:paraId="509DBB7D" w14:textId="77777777" w:rsidTr="005622AA">
        <w:tc>
          <w:tcPr>
            <w:tcW w:w="1467" w:type="dxa"/>
          </w:tcPr>
          <w:p w14:paraId="7B2F1C3D" w14:textId="4856CE4C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RCR29</w:t>
            </w:r>
          </w:p>
        </w:tc>
        <w:tc>
          <w:tcPr>
            <w:tcW w:w="3138" w:type="dxa"/>
          </w:tcPr>
          <w:p w14:paraId="595B3E57" w14:textId="0050E13E" w:rsidR="008718A8" w:rsidRDefault="00EC0AC5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5A21F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Reductie van </w:t>
            </w:r>
            <w:r w:rsidR="008718A8" w:rsidRPr="005A21F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uitstoot van broeikasgassen </w:t>
            </w:r>
            <w:r w:rsidR="003940AF" w:rsidRPr="005A21F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Verschil </w:t>
            </w:r>
            <w:r w:rsidR="00CB5C29" w:rsidRPr="005A21F2">
              <w:rPr>
                <w:rFonts w:ascii="Calibri" w:hAnsi="Calibri" w:cs="Calibri"/>
                <w:color w:val="242424"/>
                <w:sz w:val="22"/>
                <w:szCs w:val="22"/>
              </w:rPr>
              <w:t>RCR29 1 en 2</w:t>
            </w:r>
          </w:p>
        </w:tc>
        <w:tc>
          <w:tcPr>
            <w:tcW w:w="1560" w:type="dxa"/>
          </w:tcPr>
          <w:p w14:paraId="1C7380AD" w14:textId="77777777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4EB67345" w14:textId="77777777" w:rsidR="003940AF" w:rsidRDefault="003940AF" w:rsidP="003940A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 Co2-equivalent/jaar</w:t>
            </w:r>
          </w:p>
          <w:p w14:paraId="161C23FF" w14:textId="2F30AB5F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</w:tr>
      <w:tr w:rsidR="003940AF" w14:paraId="2E7982D1" w14:textId="77777777" w:rsidTr="005622AA">
        <w:tc>
          <w:tcPr>
            <w:tcW w:w="1467" w:type="dxa"/>
          </w:tcPr>
          <w:p w14:paraId="0227136D" w14:textId="591EB612" w:rsidR="003940AF" w:rsidRDefault="00CB5C29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RCR29.1</w:t>
            </w:r>
          </w:p>
        </w:tc>
        <w:tc>
          <w:tcPr>
            <w:tcW w:w="3138" w:type="dxa"/>
          </w:tcPr>
          <w:p w14:paraId="3020EC8E" w14:textId="1B3AD2A1" w:rsidR="003940AF" w:rsidRDefault="00F07E53" w:rsidP="005A21F2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>
              <w:rPr>
                <w:rFonts w:ascii="Calibri" w:hAnsi="Calibri" w:cs="Calibri"/>
                <w:color w:val="000000"/>
              </w:rPr>
              <w:t>eraamde broeikasemissies (uitgangswaarde</w:t>
            </w:r>
            <w:r>
              <w:rPr>
                <w:rFonts w:ascii="Calibri" w:hAnsi="Calibri" w:cs="Calibri"/>
                <w:color w:val="000000"/>
              </w:rPr>
              <w:t xml:space="preserve"> = </w:t>
            </w:r>
            <w:r>
              <w:rPr>
                <w:rFonts w:ascii="Calibri" w:hAnsi="Calibri" w:cs="Calibri"/>
                <w:color w:val="000000"/>
              </w:rPr>
              <w:t>de huidige uitstoot)</w:t>
            </w:r>
          </w:p>
        </w:tc>
        <w:tc>
          <w:tcPr>
            <w:tcW w:w="1560" w:type="dxa"/>
          </w:tcPr>
          <w:p w14:paraId="7A1FC0A7" w14:textId="77777777" w:rsidR="003940AF" w:rsidRDefault="003940AF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0BB790A8" w14:textId="77777777" w:rsidR="00C41C16" w:rsidRDefault="00C41C16" w:rsidP="00C41C1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 Co2-equivalent/jaar</w:t>
            </w:r>
          </w:p>
          <w:p w14:paraId="2F2EB8EF" w14:textId="77777777" w:rsidR="003940AF" w:rsidRDefault="003940AF" w:rsidP="003940AF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940AF" w14:paraId="5B1FCCF7" w14:textId="77777777" w:rsidTr="005622AA">
        <w:tc>
          <w:tcPr>
            <w:tcW w:w="1467" w:type="dxa"/>
          </w:tcPr>
          <w:p w14:paraId="1D4BC787" w14:textId="52E1F005" w:rsidR="003940AF" w:rsidRDefault="00CB5C29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RCR29.2</w:t>
            </w:r>
          </w:p>
        </w:tc>
        <w:tc>
          <w:tcPr>
            <w:tcW w:w="3138" w:type="dxa"/>
          </w:tcPr>
          <w:p w14:paraId="7F3248F3" w14:textId="24715720" w:rsidR="003940AF" w:rsidRPr="005A21F2" w:rsidRDefault="00F07BB8" w:rsidP="00F07BB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1F2">
              <w:rPr>
                <w:rFonts w:ascii="Calibri" w:hAnsi="Calibri" w:cs="Calibri"/>
                <w:color w:val="000000"/>
                <w:sz w:val="22"/>
                <w:szCs w:val="22"/>
              </w:rPr>
              <w:t>RCR29: Geraamde broeikasemissies (rapportagewaarde</w:t>
            </w:r>
            <w:r w:rsidR="00BC63E3" w:rsidRPr="005A21F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</w:t>
            </w:r>
            <w:r w:rsidRPr="005A21F2">
              <w:rPr>
                <w:rFonts w:ascii="Calibri" w:hAnsi="Calibri" w:cs="Calibri"/>
                <w:color w:val="000000"/>
                <w:sz w:val="22"/>
                <w:szCs w:val="22"/>
              </w:rPr>
              <w:t>de geraamde uitstoot na realisatie project)</w:t>
            </w:r>
          </w:p>
        </w:tc>
        <w:tc>
          <w:tcPr>
            <w:tcW w:w="1560" w:type="dxa"/>
          </w:tcPr>
          <w:p w14:paraId="47259A59" w14:textId="77777777" w:rsidR="003940AF" w:rsidRDefault="003940AF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400B7778" w14:textId="77777777" w:rsidR="00C41C16" w:rsidRDefault="00C41C16" w:rsidP="00C41C1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 Co2-equivalent/jaar</w:t>
            </w:r>
          </w:p>
          <w:p w14:paraId="089F1CC8" w14:textId="77777777" w:rsidR="003940AF" w:rsidRDefault="003940AF" w:rsidP="003940AF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718A8" w14:paraId="2CED67EC" w14:textId="77777777" w:rsidTr="005622AA">
        <w:tc>
          <w:tcPr>
            <w:tcW w:w="1467" w:type="dxa"/>
          </w:tcPr>
          <w:p w14:paraId="4E2E79AF" w14:textId="55AECEB0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RCR32</w:t>
            </w:r>
          </w:p>
        </w:tc>
        <w:tc>
          <w:tcPr>
            <w:tcW w:w="3138" w:type="dxa"/>
          </w:tcPr>
          <w:p w14:paraId="67FF0F28" w14:textId="79B708F3" w:rsidR="008718A8" w:rsidRPr="00BC63E3" w:rsidRDefault="00BC63E3" w:rsidP="00BC63E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Extra operationeel vermogen geïnstalleerd voor hernieuwbare energie</w:t>
            </w:r>
          </w:p>
        </w:tc>
        <w:tc>
          <w:tcPr>
            <w:tcW w:w="1560" w:type="dxa"/>
          </w:tcPr>
          <w:p w14:paraId="3EF5508A" w14:textId="77777777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7A875F53" w14:textId="77777777" w:rsidR="00BC63E3" w:rsidRDefault="00BC63E3" w:rsidP="00BC63E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Megawatt</w:t>
            </w:r>
          </w:p>
          <w:p w14:paraId="641FA442" w14:textId="77777777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</w:tr>
      <w:tr w:rsidR="008718A8" w14:paraId="580B48E4" w14:textId="77777777" w:rsidTr="005622AA">
        <w:tc>
          <w:tcPr>
            <w:tcW w:w="1467" w:type="dxa"/>
          </w:tcPr>
          <w:p w14:paraId="2AB88A73" w14:textId="774BC11D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RCR48</w:t>
            </w:r>
          </w:p>
        </w:tc>
        <w:tc>
          <w:tcPr>
            <w:tcW w:w="3138" w:type="dxa"/>
          </w:tcPr>
          <w:p w14:paraId="04A41CB9" w14:textId="39755433" w:rsidR="008718A8" w:rsidRPr="005A21F2" w:rsidRDefault="00BA4405" w:rsidP="00BA4405">
            <w:pPr>
              <w:pStyle w:val="xmsonormal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BA4405">
              <w:rPr>
                <w:rFonts w:ascii="Calibri" w:hAnsi="Calibri" w:cs="Calibri"/>
                <w:color w:val="242424"/>
                <w:sz w:val="22"/>
                <w:szCs w:val="22"/>
              </w:rPr>
              <w:t>Gerecycled afval gebruikt als grondstof </w:t>
            </w:r>
          </w:p>
        </w:tc>
        <w:tc>
          <w:tcPr>
            <w:tcW w:w="1560" w:type="dxa"/>
          </w:tcPr>
          <w:p w14:paraId="26EE8880" w14:textId="77777777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27F75F2F" w14:textId="4B4CB914" w:rsidR="008718A8" w:rsidRPr="00B450FC" w:rsidRDefault="0073757D" w:rsidP="0073757D">
            <w:pPr>
              <w:pStyle w:val="xmsonormal"/>
              <w:spacing w:after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73757D">
              <w:rPr>
                <w:rFonts w:ascii="Calibri" w:hAnsi="Calibri" w:cs="Calibri"/>
                <w:color w:val="242424"/>
                <w:sz w:val="22"/>
                <w:szCs w:val="22"/>
              </w:rPr>
              <w:t>In ton/jaar (indien van toeppassing).</w:t>
            </w:r>
            <w:r w:rsidRPr="00B450FC">
              <w:rPr>
                <w:rFonts w:ascii="Calibri" w:hAnsi="Calibri" w:cs="Calibri"/>
                <w:color w:val="242424"/>
                <w:sz w:val="22"/>
                <w:szCs w:val="22"/>
              </w:rPr>
              <w:t>Betreft de waarde 1 jaar na afronding van het project.</w:t>
            </w:r>
          </w:p>
        </w:tc>
      </w:tr>
      <w:tr w:rsidR="008718A8" w14:paraId="3D66EB34" w14:textId="77777777" w:rsidTr="005622AA">
        <w:tc>
          <w:tcPr>
            <w:tcW w:w="1467" w:type="dxa"/>
          </w:tcPr>
          <w:p w14:paraId="72618E26" w14:textId="61764807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RCR01</w:t>
            </w:r>
          </w:p>
        </w:tc>
        <w:tc>
          <w:tcPr>
            <w:tcW w:w="3138" w:type="dxa"/>
          </w:tcPr>
          <w:p w14:paraId="23974370" w14:textId="64E5888D" w:rsidR="008718A8" w:rsidRDefault="005A21F2" w:rsidP="00B450FC">
            <w:pPr>
              <w:pStyle w:val="xparagraph"/>
              <w:spacing w:before="0" w:beforeAutospacing="0" w:after="0" w:afterAutospacing="0"/>
              <w:textAlignment w:val="baseline"/>
              <w:rPr>
                <w:color w:val="242424"/>
              </w:rPr>
            </w:pPr>
            <w:r>
              <w:rPr>
                <w:rStyle w:val="xnormaltextrun"/>
              </w:rPr>
              <w:t>Banen gecreëerd in ondersteunde entiteiten</w:t>
            </w:r>
            <w:r>
              <w:rPr>
                <w:rStyle w:val="xeop"/>
              </w:rPr>
              <w:t> </w:t>
            </w:r>
          </w:p>
        </w:tc>
        <w:tc>
          <w:tcPr>
            <w:tcW w:w="1560" w:type="dxa"/>
          </w:tcPr>
          <w:p w14:paraId="7D02EE6F" w14:textId="77777777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748214DA" w14:textId="256F76F4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Fte (Indien van toepassing)</w:t>
            </w:r>
          </w:p>
        </w:tc>
      </w:tr>
      <w:tr w:rsidR="00442FED" w14:paraId="0C0EED25" w14:textId="77777777" w:rsidTr="00535FEA">
        <w:tc>
          <w:tcPr>
            <w:tcW w:w="1467" w:type="dxa"/>
          </w:tcPr>
          <w:p w14:paraId="355B50A0" w14:textId="77777777" w:rsidR="00442FED" w:rsidRDefault="00442FED" w:rsidP="00535FEA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RCR98</w:t>
            </w:r>
          </w:p>
        </w:tc>
        <w:tc>
          <w:tcPr>
            <w:tcW w:w="3138" w:type="dxa"/>
          </w:tcPr>
          <w:p w14:paraId="0B30DA3A" w14:textId="77777777" w:rsidR="00442FED" w:rsidRDefault="00442FED" w:rsidP="00535FEA">
            <w:pPr>
              <w:pStyle w:val="xparagraph"/>
              <w:spacing w:before="0" w:beforeAutospacing="0" w:after="0" w:afterAutospacing="0"/>
              <w:textAlignment w:val="baseline"/>
              <w:rPr>
                <w:color w:val="242424"/>
              </w:rPr>
            </w:pPr>
            <w:r>
              <w:rPr>
                <w:rStyle w:val="xnormaltextrun"/>
              </w:rPr>
              <w:t>Personeel dat een opleiding in vaardigheden voltooit</w:t>
            </w:r>
            <w:r>
              <w:rPr>
                <w:rStyle w:val="xeop"/>
              </w:rPr>
              <w:t> </w:t>
            </w:r>
          </w:p>
        </w:tc>
        <w:tc>
          <w:tcPr>
            <w:tcW w:w="1560" w:type="dxa"/>
          </w:tcPr>
          <w:p w14:paraId="6C309D36" w14:textId="77777777" w:rsidR="00442FED" w:rsidRDefault="00442FED" w:rsidP="00535FEA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200C1F06" w14:textId="77777777" w:rsidR="00442FED" w:rsidRDefault="00442FED" w:rsidP="00535FEA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Deelnemers (Indien van toepassing)</w:t>
            </w:r>
          </w:p>
        </w:tc>
      </w:tr>
    </w:tbl>
    <w:p w14:paraId="67A730B7" w14:textId="77777777" w:rsidR="00BB18F9" w:rsidRDefault="00BB18F9" w:rsidP="0052606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443057CE" w14:textId="77777777" w:rsidR="00F857CF" w:rsidRDefault="00F857CF"/>
    <w:sectPr w:rsidR="00F85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-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23D4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804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6A"/>
    <w:rsid w:val="00017953"/>
    <w:rsid w:val="00032902"/>
    <w:rsid w:val="00033B21"/>
    <w:rsid w:val="00061CD2"/>
    <w:rsid w:val="00077C3D"/>
    <w:rsid w:val="00084F9F"/>
    <w:rsid w:val="000861DE"/>
    <w:rsid w:val="000E1595"/>
    <w:rsid w:val="000F571D"/>
    <w:rsid w:val="001A2881"/>
    <w:rsid w:val="001C5D2A"/>
    <w:rsid w:val="00237546"/>
    <w:rsid w:val="002D036E"/>
    <w:rsid w:val="002D5C40"/>
    <w:rsid w:val="002E7504"/>
    <w:rsid w:val="00314E23"/>
    <w:rsid w:val="003228C7"/>
    <w:rsid w:val="003407AC"/>
    <w:rsid w:val="003708E7"/>
    <w:rsid w:val="00385F9B"/>
    <w:rsid w:val="003940AF"/>
    <w:rsid w:val="003E7AFD"/>
    <w:rsid w:val="0040608D"/>
    <w:rsid w:val="004068AD"/>
    <w:rsid w:val="004136E0"/>
    <w:rsid w:val="004157C2"/>
    <w:rsid w:val="00425972"/>
    <w:rsid w:val="00437C36"/>
    <w:rsid w:val="00442FED"/>
    <w:rsid w:val="00452419"/>
    <w:rsid w:val="00470DD0"/>
    <w:rsid w:val="004D5B41"/>
    <w:rsid w:val="004F1B34"/>
    <w:rsid w:val="00525A33"/>
    <w:rsid w:val="0052606A"/>
    <w:rsid w:val="005367EE"/>
    <w:rsid w:val="00541A1D"/>
    <w:rsid w:val="005622AA"/>
    <w:rsid w:val="00565213"/>
    <w:rsid w:val="005A21F2"/>
    <w:rsid w:val="005D3998"/>
    <w:rsid w:val="005E71CD"/>
    <w:rsid w:val="006018E5"/>
    <w:rsid w:val="00605629"/>
    <w:rsid w:val="006175C3"/>
    <w:rsid w:val="00672650"/>
    <w:rsid w:val="006870DE"/>
    <w:rsid w:val="006A477E"/>
    <w:rsid w:val="006B76A4"/>
    <w:rsid w:val="0071269F"/>
    <w:rsid w:val="0073757D"/>
    <w:rsid w:val="007958D8"/>
    <w:rsid w:val="007E1B8E"/>
    <w:rsid w:val="007F360F"/>
    <w:rsid w:val="008361C2"/>
    <w:rsid w:val="0084309B"/>
    <w:rsid w:val="00867160"/>
    <w:rsid w:val="008718A8"/>
    <w:rsid w:val="00882B42"/>
    <w:rsid w:val="00883870"/>
    <w:rsid w:val="008B395B"/>
    <w:rsid w:val="008E6F83"/>
    <w:rsid w:val="0092642F"/>
    <w:rsid w:val="00945896"/>
    <w:rsid w:val="009B04DF"/>
    <w:rsid w:val="009F340D"/>
    <w:rsid w:val="009F5316"/>
    <w:rsid w:val="00A113D7"/>
    <w:rsid w:val="00A37B17"/>
    <w:rsid w:val="00A4727E"/>
    <w:rsid w:val="00A760AD"/>
    <w:rsid w:val="00A8358F"/>
    <w:rsid w:val="00AE5BAA"/>
    <w:rsid w:val="00B114DD"/>
    <w:rsid w:val="00B17773"/>
    <w:rsid w:val="00B33D57"/>
    <w:rsid w:val="00B450FC"/>
    <w:rsid w:val="00B57DE3"/>
    <w:rsid w:val="00B92710"/>
    <w:rsid w:val="00BA4405"/>
    <w:rsid w:val="00BA56D3"/>
    <w:rsid w:val="00BB18F9"/>
    <w:rsid w:val="00BB22A1"/>
    <w:rsid w:val="00BC63E3"/>
    <w:rsid w:val="00BF0530"/>
    <w:rsid w:val="00C073D5"/>
    <w:rsid w:val="00C2214B"/>
    <w:rsid w:val="00C31483"/>
    <w:rsid w:val="00C41C16"/>
    <w:rsid w:val="00C4394C"/>
    <w:rsid w:val="00C7086C"/>
    <w:rsid w:val="00C90515"/>
    <w:rsid w:val="00CA70BC"/>
    <w:rsid w:val="00CB5C29"/>
    <w:rsid w:val="00D0145E"/>
    <w:rsid w:val="00DC57ED"/>
    <w:rsid w:val="00DC5CEC"/>
    <w:rsid w:val="00DD2E79"/>
    <w:rsid w:val="00E3396C"/>
    <w:rsid w:val="00E54902"/>
    <w:rsid w:val="00E81C19"/>
    <w:rsid w:val="00EC0AC5"/>
    <w:rsid w:val="00ED09AF"/>
    <w:rsid w:val="00EF5483"/>
    <w:rsid w:val="00F07BB8"/>
    <w:rsid w:val="00F07E53"/>
    <w:rsid w:val="00F45F4B"/>
    <w:rsid w:val="00F55B32"/>
    <w:rsid w:val="00F60B6C"/>
    <w:rsid w:val="00F857CF"/>
    <w:rsid w:val="00F95E4E"/>
    <w:rsid w:val="00F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42B8"/>
  <w15:chartTrackingRefBased/>
  <w15:docId w15:val="{C64A6D8E-103C-4CDB-8FBD-472C7C47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606A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26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6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26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6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6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6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6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6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6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6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6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26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60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60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60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60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60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60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6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6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6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6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6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60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60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60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6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60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606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5260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2606A"/>
    <w:pPr>
      <w:spacing w:after="0" w:line="240" w:lineRule="auto"/>
    </w:pPr>
    <w:rPr>
      <w:rFonts w:ascii="HelveticaNeue-Light" w:eastAsia="MS Mincho" w:hAnsi="HelveticaNeue-Light" w:cs="Times New Roman"/>
      <w:kern w:val="0"/>
      <w:sz w:val="22"/>
      <w:szCs w:val="20"/>
      <w:lang w:eastAsia="nl-NL"/>
      <w14:ligatures w14:val="none"/>
    </w:rPr>
  </w:style>
  <w:style w:type="paragraph" w:customStyle="1" w:styleId="xmsonormal">
    <w:name w:val="x_msonormal"/>
    <w:basedOn w:val="Standaard"/>
    <w:rsid w:val="0052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mark5wi54m2n8">
    <w:name w:val="mark5wi54m2n8"/>
    <w:basedOn w:val="Standaardalinea-lettertype"/>
    <w:rsid w:val="0052606A"/>
  </w:style>
  <w:style w:type="paragraph" w:customStyle="1" w:styleId="xparagraph">
    <w:name w:val="x_paragraph"/>
    <w:basedOn w:val="Standaard"/>
    <w:rsid w:val="0052606A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character" w:customStyle="1" w:styleId="xnormaltextrun">
    <w:name w:val="x_normaltextrun"/>
    <w:basedOn w:val="Standaardalinea-lettertype"/>
    <w:rsid w:val="0052606A"/>
  </w:style>
  <w:style w:type="character" w:customStyle="1" w:styleId="xeop">
    <w:name w:val="x_eop"/>
    <w:basedOn w:val="Standaardalinea-lettertype"/>
    <w:rsid w:val="0052606A"/>
  </w:style>
  <w:style w:type="character" w:customStyle="1" w:styleId="xtabchar">
    <w:name w:val="x_tabchar"/>
    <w:basedOn w:val="Standaardalinea-lettertype"/>
    <w:rsid w:val="0052606A"/>
  </w:style>
  <w:style w:type="character" w:styleId="Verwijzingopmerking">
    <w:name w:val="annotation reference"/>
    <w:basedOn w:val="Standaardalinea-lettertype"/>
    <w:uiPriority w:val="99"/>
    <w:semiHidden/>
    <w:unhideWhenUsed/>
    <w:rsid w:val="008838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838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83870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838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83870"/>
    <w:rPr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FE5E1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29144a8-e57f-4e97-b80c-e29c0ac6a17f}" enabled="0" method="" siteId="{929144a8-e57f-4e97-b80c-e29c0ac6a1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de Waaij | SNN</dc:creator>
  <cp:keywords/>
  <dc:description/>
  <cp:lastModifiedBy>Jeannette de Waaij | SNN</cp:lastModifiedBy>
  <cp:revision>107</cp:revision>
  <dcterms:created xsi:type="dcterms:W3CDTF">2025-11-24T12:15:00Z</dcterms:created>
  <dcterms:modified xsi:type="dcterms:W3CDTF">2025-11-25T11:49:00Z</dcterms:modified>
</cp:coreProperties>
</file>